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B" w:rsidRDefault="0018190B" w:rsidP="0018190B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snapToGrid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1</w:t>
      </w:r>
    </w:p>
    <w:p w:rsidR="0018190B" w:rsidRDefault="0018190B" w:rsidP="0018190B">
      <w:pP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18190B" w:rsidRDefault="0018190B" w:rsidP="0018190B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sz w:val="44"/>
          <w:szCs w:val="44"/>
        </w:rPr>
        <w:t>广西壮族自治区事业单位专业技术</w:t>
      </w:r>
    </w:p>
    <w:p w:rsidR="0018190B" w:rsidRDefault="0018190B" w:rsidP="0018190B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sz w:val="44"/>
          <w:szCs w:val="44"/>
        </w:rPr>
        <w:t>二级岗位申报业绩条件控制标准</w:t>
      </w:r>
    </w:p>
    <w:p w:rsidR="0018190B" w:rsidRDefault="0018190B" w:rsidP="0018190B">
      <w:pP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18190B" w:rsidRDefault="0018190B" w:rsidP="0018190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黑体_GBK" w:hAnsi="Times New Roman" w:cs="Times New Roman"/>
          <w:snapToGrid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一、直接申报</w:t>
      </w:r>
    </w:p>
    <w:p w:rsidR="0018190B" w:rsidRDefault="0018190B" w:rsidP="0018190B">
      <w:pPr>
        <w:adjustRightInd w:val="0"/>
        <w:snapToGrid w:val="0"/>
        <w:spacing w:afterLines="50"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专业技术正高级岗位人员，符合下列条件之一者，可不受聘用年限限制，直接申报竞聘二级岗位。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641"/>
        <w:gridCol w:w="1918"/>
        <w:gridCol w:w="3513"/>
      </w:tblGrid>
      <w:tr w:rsidR="0018190B" w:rsidTr="00DB2B04">
        <w:trPr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  <w:t>成果奖励类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  <w:t>科研项目类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  <w:t>人才及社会影响类</w:t>
            </w:r>
          </w:p>
        </w:tc>
      </w:tr>
      <w:tr w:rsidR="0018190B" w:rsidTr="00DB2B04">
        <w:trPr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国家科学技术奖（含自然科学奖、技术发明奖和科技进步奖）特等奖（个人排名前八）或一等奖（个人排名前五）或二等奖（个人排名前三）；获得自治区最高科学技术奖；获得自治区科学技术特别贡献奖（个人排名前二）；获得自治区科学技术奖（含自然科学奖、技术发明奖和科技进步奖）特等奖（个人排名前二）或一等奖（个人排名第一）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获得国家级教学成果奖特等奖（个人排名前二）或一等奖（个人排名第一）；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获得中国高校人文社会科学成果奖一等奖（个人排名前二）；获得教育部高等学校科学研究优秀成果奖（人文社会科学）特等奖（个人排名前二）或一等奖（个人排名第一）；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国家级教练，且其训练两年以上的运动员或培训两年以上的运动员输送后四年内，取得过奥运会冠军或集体项目获奥运会前三名。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国家重点研发计划项目负责人、专家组组长或首席科学家（包括国家科技支撑计划、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“973”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计划、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“863”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计划）；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国家科技重大专项负责人或首席科学家；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国家社会科学基金重大项目首席专家；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在《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Science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》、《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Nature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》、《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Cell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》正刊以第一作者或通讯作者发表学术论文者。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国家海外高层次人才引进计划入选者；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国家高层次人才特殊支持计划杰出人才、领军人才；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教育部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长江学者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奖励计划特聘教授、特设岗位教授、讲座教授；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国家杰出青年科学基金获得者；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5.“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新世纪百千万人才工程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国家级人选；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6.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全国杰出专业技术人才；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国家有突出贡献的中青年科学、技术、管理专家；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中国科学院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百人计划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入选者；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9.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国家级教学名师获得者；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10.“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国医大师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称号获得者；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中华农业英才奖获得者；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12.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文化名家暨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四个一批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人才；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13.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中宣部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五个一工程奖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获得者；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14.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自治区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八桂学者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（全职）；</w:t>
            </w:r>
          </w:p>
          <w:p w:rsidR="0018190B" w:rsidRDefault="0018190B" w:rsidP="00DB2B04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15.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经认定的自治区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A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、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B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、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C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层次人才。</w:t>
            </w:r>
          </w:p>
        </w:tc>
      </w:tr>
    </w:tbl>
    <w:p w:rsidR="0018190B" w:rsidRDefault="0018190B" w:rsidP="0018190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黑体_GBK" w:hAnsi="Times New Roman" w:cs="Times New Roman"/>
          <w:snapToGrid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二、符合一定岗位聘用年限的申报条件</w:t>
      </w:r>
    </w:p>
    <w:p w:rsidR="0018190B" w:rsidRDefault="0018190B" w:rsidP="0018190B">
      <w:pPr>
        <w:adjustRightInd w:val="0"/>
        <w:snapToGrid w:val="0"/>
        <w:spacing w:afterLines="50" w:line="590" w:lineRule="exact"/>
        <w:ind w:firstLineChars="200" w:firstLine="632"/>
        <w:rPr>
          <w:rFonts w:ascii="Times New Roman" w:eastAsia="方正仿宋_GBK" w:hAnsi="Times New Roman" w:cs="Times New Roman"/>
          <w:snapToGrid w:val="0"/>
          <w:spacing w:val="-2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spacing w:val="-2"/>
          <w:sz w:val="32"/>
          <w:szCs w:val="32"/>
        </w:rPr>
        <w:lastRenderedPageBreak/>
        <w:t>专业技术三级岗位人员，聘用在专业技术正高级岗位满</w:t>
      </w:r>
      <w:r>
        <w:rPr>
          <w:rFonts w:ascii="Times New Roman" w:eastAsia="方正仿宋_GBK" w:hAnsi="Times New Roman" w:cs="Times New Roman"/>
          <w:snapToGrid w:val="0"/>
          <w:spacing w:val="-2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napToGrid w:val="0"/>
          <w:spacing w:val="-2"/>
          <w:sz w:val="32"/>
          <w:szCs w:val="32"/>
        </w:rPr>
        <w:t>年、符合下列三类条件之一者，或聘用在专业技术正高级岗位满</w:t>
      </w:r>
      <w:r>
        <w:rPr>
          <w:rFonts w:ascii="Times New Roman" w:eastAsia="方正仿宋_GBK" w:hAnsi="Times New Roman" w:cs="Times New Roman"/>
          <w:snapToGrid w:val="0"/>
          <w:spacing w:val="-2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napToGrid w:val="0"/>
          <w:spacing w:val="-2"/>
          <w:sz w:val="32"/>
          <w:szCs w:val="32"/>
        </w:rPr>
        <w:t>年、符合下列任意两类条件各一者，或聘用在专业技术正高级岗位满</w:t>
      </w:r>
      <w:r>
        <w:rPr>
          <w:rFonts w:ascii="Times New Roman" w:eastAsia="方正仿宋_GBK" w:hAnsi="Times New Roman" w:cs="Times New Roman"/>
          <w:snapToGrid w:val="0"/>
          <w:spacing w:val="-2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napToGrid w:val="0"/>
          <w:spacing w:val="-2"/>
          <w:sz w:val="32"/>
          <w:szCs w:val="32"/>
        </w:rPr>
        <w:t>年、同时符合下列三类条件各一者，可申报竞聘二级岗位。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241"/>
        <w:gridCol w:w="2415"/>
        <w:gridCol w:w="2416"/>
      </w:tblGrid>
      <w:tr w:rsidR="0018190B" w:rsidTr="00DB2B04">
        <w:trPr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  <w:t>成果奖励类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  <w:t>科研项目类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0B" w:rsidRDefault="0018190B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napToGrid w:val="0"/>
                <w:sz w:val="24"/>
              </w:rPr>
              <w:t>人才及社会影响类</w:t>
            </w:r>
          </w:p>
        </w:tc>
      </w:tr>
      <w:tr w:rsidR="0018190B" w:rsidTr="00DB2B04">
        <w:trPr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获得国家科学技术奖（含自然科学奖、技术发明奖和科技进步奖）特等奖（个人排名前十）或一等奖（个人排名前七）或二等奖（个人排名前五）；获得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z w:val="24"/>
              </w:rPr>
              <w:t>自治区青年科技杰出贡献奖；获得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自治区科学技术特别贡献奖（个人排名前四）；获得自治区科学技术奖（含自然科学奖、技术发明奖和科技进步奖）特等奖（个人排名前五）或一等奖（个人排名前三）或二等奖（个人排名第一）；获得自治区科学技术合作奖（个人排名前二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获得国家教学成果奖特等奖（个人排名前三）或一等奖（个人排名前二）或二等奖（个人排名第一）；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中国高校人文社会科学成果奖一等奖（个人排名前三）或二等奖（个人排名第一）；获得教育部高等学校科学研究优秀成果奖（人文社会科学）特等奖（个人排名前三）或一等奖（个人排名前二）或二等奖（个人排名第一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获得自治区社会科学优秀成果一等奖（个人排名第一），或自治区社会科学优秀成果二等奖（个人排名第一）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次以上，或自治区社会科学优秀成果一等奖（个人排名第二）和自治区社会科学优秀成果二等奖（个人排名第一）各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次；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5.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获得自治区级教学成果特等等次（个人排名第一），或自治区级教学成果特等等次（个人排名第二）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次以上，或自治区级教学成果一等等次（个人排名第一）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次以上，或自治区级教学成果特等等次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lastRenderedPageBreak/>
              <w:t>（个人排名第二）和自治区级教学成果一等等次（个人排名第一）各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次；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6.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获得全国优秀教材特等奖（个人排名前二）或一等奖（个人排名第一）；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国家部委（一级局）颁发的全国性文化艺术新闻出版类奖一等奖（个人排名前二），或国家文化艺术新闻出版类一级学会（协会）颁发的全国性文学、戏剧、文物博览、图书情报档案、美术、设计、音乐、舞蹈、广播、电影、电视、新闻、出版类奖一等奖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项以上（个人排名第一）；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获得全国农牧渔业丰收奖一等奖（个人排名前三），或中华农业科技奖一等奖（个人排名前三），或国家级星火奖一等奖（个人排名前三），或自治区农牧渔业丰收奖一等奖（个人排名第一）；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9.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获得中国专利金奖（个人排名前三）；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10.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长江韬奋奖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获得中华医学科技奖一等奖（个人排名前三）；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12.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获得自治区人民政府颁发的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铜鼓奖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（个人奖）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次以上；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13.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国家级教练，且其训练两年以上的运动员或培训两年以上的运动员输送后四年内，取得过奥运会前三名或集体项目获奥运会前八名，或者取得世界锦标赛、世界杯赛冠军两人次以上。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lastRenderedPageBreak/>
              <w:t>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国家重点研发计划课题负责人（包括国家科技支撑计划、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“973”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计划、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“863”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计划，不含子课题）；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国家科技重大专项课题负责人（不含子课题）；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国家自然科学基金重大研究计划重点支持项目、集成项目负责人；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国家自然科学基金重点项目负责人；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5.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通过哲学社会科学规划办公室验收且成果优秀（个人排名前二）；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6.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主持完成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项国家级或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项国家级和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项省部级或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6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项省部级科研、工程技术推广项目，并通过相关部门结题验收；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主持育成国家级品种审定委员会审定通过的动植物新品种（动物新品系或配套系）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个及以上并在全国大面积推广应用，或主持育成并获得国家授权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lastRenderedPageBreak/>
              <w:t>保护植物新品种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个以上并大面积推广应用，或主持育成自治区级品种审定委员会审定通过的动物新品种（品系）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个、植物新品种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4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个以上并大面积推广应用（须提供国家或自治区有关行政主管部门证明材料）；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以第一完成人获得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项以上国家发明专利授权并被开发转化、且每项成果年产值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2000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万元以上，或以第一完成人获得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项国家发明专利授权并被开发转化、且成果年产值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5000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万元以上（须提供财政或税务部门证明材料）。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lastRenderedPageBreak/>
              <w:t>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国家海外高层次人才引进计划青年项目入选者；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国家高层次人才特殊支持计划青年拔尖人才；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享受国务院政府特殊津贴人员；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中国青年科技奖、中国青年女科学家奖获得者；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5.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教育部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长江学者奖励计划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青年学者项目入选者；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6.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国家优秀青年科学基金获得者；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国家现代农业产业技术体系广西创新团队首席专家；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国家水利部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“5151”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部级人选，国家文化和旅游部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优秀专家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，国家广播电视总局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十佳百优理论人才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、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广播电视金话筒获得者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、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德艺双馨电视艺术工作者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等广播电视名家，国家卫健委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有突出贡献的中青年专家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，国家中医药管理局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全国优秀中医临床人才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等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lastRenderedPageBreak/>
              <w:t>国家部委（一级局）授予的高层次专业技术人才称号获得者；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9.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国家部委办局（含国务院部委管理的国家局）批准设立的重点实验室、工程技术研究中心、重点学科等高层次人才载体主要负责人；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10.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自治区特聘专家（全职）；</w:t>
            </w:r>
          </w:p>
          <w:p w:rsidR="0018190B" w:rsidRDefault="0018190B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11.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经认定的自治区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D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层次人才。</w:t>
            </w:r>
          </w:p>
        </w:tc>
      </w:tr>
    </w:tbl>
    <w:p w:rsidR="0018190B" w:rsidRDefault="0018190B" w:rsidP="0018190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FF0000"/>
          <w:sz w:val="32"/>
          <w:szCs w:val="32"/>
        </w:rPr>
      </w:pPr>
    </w:p>
    <w:p w:rsidR="008E2BCB" w:rsidRPr="0018190B" w:rsidRDefault="008E2BCB" w:rsidP="0018190B"/>
    <w:sectPr w:rsidR="008E2BCB" w:rsidRPr="0018190B" w:rsidSect="008E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90B"/>
    <w:rsid w:val="0018190B"/>
    <w:rsid w:val="008E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2022-06-09T08:07:00Z</dcterms:created>
  <dcterms:modified xsi:type="dcterms:W3CDTF">2022-06-09T08:12:00Z</dcterms:modified>
</cp:coreProperties>
</file>