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0F" w:rsidRDefault="0074130F" w:rsidP="0074130F">
      <w:pPr>
        <w:rPr>
          <w:rFonts w:eastAsia="仿宋_GB2312" w:hint="eastAsia"/>
          <w:snapToGrid w:val="0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>附件</w:t>
      </w:r>
      <w:r>
        <w:rPr>
          <w:rFonts w:eastAsia="仿宋_GB2312" w:hint="eastAsia"/>
          <w:snapToGrid w:val="0"/>
          <w:sz w:val="32"/>
          <w:szCs w:val="32"/>
        </w:rPr>
        <w:t>1</w:t>
      </w:r>
    </w:p>
    <w:p w:rsidR="0074130F" w:rsidRDefault="0074130F" w:rsidP="0074130F">
      <w:pPr>
        <w:pStyle w:val="a4"/>
        <w:spacing w:line="560" w:lineRule="exact"/>
        <w:jc w:val="center"/>
        <w:rPr>
          <w:rFonts w:eastAsia="方正小标宋简体"/>
          <w:bCs/>
          <w:sz w:val="44"/>
          <w:szCs w:val="44"/>
          <w:lang/>
        </w:rPr>
      </w:pPr>
      <w:r>
        <w:rPr>
          <w:rFonts w:eastAsia="方正小标宋简体"/>
          <w:bCs/>
          <w:sz w:val="44"/>
          <w:szCs w:val="44"/>
          <w:lang/>
        </w:rPr>
        <w:t>第一届广西促进就业先进集体和先进个人</w:t>
      </w:r>
    </w:p>
    <w:p w:rsidR="0074130F" w:rsidRDefault="0074130F" w:rsidP="0074130F">
      <w:pPr>
        <w:pStyle w:val="a4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评选</w:t>
      </w:r>
      <w:r>
        <w:rPr>
          <w:rFonts w:eastAsia="方正小标宋简体" w:hint="eastAsia"/>
          <w:bCs/>
          <w:sz w:val="44"/>
          <w:szCs w:val="44"/>
        </w:rPr>
        <w:t>表彰推荐</w:t>
      </w:r>
      <w:r>
        <w:rPr>
          <w:rFonts w:eastAsia="方正小标宋简体"/>
          <w:bCs/>
          <w:sz w:val="44"/>
          <w:szCs w:val="44"/>
        </w:rPr>
        <w:t>名额分配表</w:t>
      </w:r>
    </w:p>
    <w:tbl>
      <w:tblPr>
        <w:tblW w:w="0" w:type="auto"/>
        <w:jc w:val="center"/>
        <w:tblLayout w:type="fixed"/>
        <w:tblLook w:val="0000"/>
      </w:tblPr>
      <w:tblGrid>
        <w:gridCol w:w="600"/>
        <w:gridCol w:w="3441"/>
        <w:gridCol w:w="975"/>
        <w:gridCol w:w="1023"/>
        <w:gridCol w:w="833"/>
        <w:gridCol w:w="1140"/>
        <w:gridCol w:w="874"/>
        <w:gridCol w:w="1152"/>
      </w:tblGrid>
      <w:tr w:rsidR="0074130F" w:rsidTr="00451B86">
        <w:trPr>
          <w:trHeight w:val="360"/>
          <w:jc w:val="center"/>
        </w:trPr>
        <w:tc>
          <w:tcPr>
            <w:tcW w:w="4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/>
              </w:rPr>
              <w:t>地区</w:t>
            </w:r>
            <w:r>
              <w:rPr>
                <w:rFonts w:eastAsia="仿宋_GB2312" w:hint="eastAsia"/>
                <w:b/>
                <w:bCs/>
                <w:kern w:val="0"/>
                <w:sz w:val="24"/>
                <w:lang/>
              </w:rPr>
              <w:t>、单位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/>
              </w:rPr>
              <w:t>先进集体</w:t>
            </w:r>
            <w:r>
              <w:rPr>
                <w:rFonts w:eastAsia="仿宋_GB2312" w:hint="eastAsia"/>
                <w:b/>
                <w:bCs/>
                <w:kern w:val="0"/>
                <w:sz w:val="24"/>
                <w:lang/>
              </w:rPr>
              <w:t>名额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/>
              </w:rPr>
              <w:t>先进集体</w:t>
            </w:r>
            <w:r>
              <w:rPr>
                <w:rFonts w:eastAsia="仿宋_GB2312" w:hint="eastAsia"/>
                <w:b/>
                <w:bCs/>
                <w:kern w:val="0"/>
                <w:sz w:val="24"/>
                <w:lang/>
              </w:rPr>
              <w:t>备选名额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/>
              </w:rPr>
              <w:t>先进个人</w:t>
            </w:r>
            <w:r>
              <w:rPr>
                <w:rFonts w:eastAsia="仿宋_GB2312" w:hint="eastAsia"/>
                <w:b/>
                <w:bCs/>
                <w:kern w:val="0"/>
                <w:sz w:val="24"/>
                <w:lang/>
              </w:rPr>
              <w:t>名额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/>
              </w:rPr>
              <w:t>先进个人</w:t>
            </w:r>
            <w:r>
              <w:rPr>
                <w:rFonts w:eastAsia="仿宋_GB2312" w:hint="eastAsia"/>
                <w:b/>
                <w:bCs/>
                <w:kern w:val="0"/>
                <w:sz w:val="24"/>
                <w:lang/>
              </w:rPr>
              <w:t>备选名额</w:t>
            </w:r>
          </w:p>
        </w:tc>
      </w:tr>
      <w:tr w:rsidR="0074130F" w:rsidTr="00451B86">
        <w:trPr>
          <w:trHeight w:val="510"/>
          <w:jc w:val="center"/>
        </w:trPr>
        <w:tc>
          <w:tcPr>
            <w:tcW w:w="4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  <w:lang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b/>
                <w:bCs/>
                <w:kern w:val="0"/>
                <w:sz w:val="24"/>
                <w:lang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  <w:lang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spacing w:line="260" w:lineRule="exact"/>
              <w:jc w:val="center"/>
              <w:textAlignment w:val="center"/>
              <w:rPr>
                <w:rFonts w:eastAsia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lang/>
              </w:rPr>
              <w:t>其中处级干部名额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spacing w:line="260" w:lineRule="exact"/>
              <w:jc w:val="center"/>
              <w:textAlignment w:val="center"/>
              <w:rPr>
                <w:rFonts w:eastAsia="仿宋_GB2312" w:hint="eastAsia"/>
                <w:b/>
                <w:bCs/>
                <w:kern w:val="0"/>
                <w:sz w:val="24"/>
                <w:lang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spacing w:line="260" w:lineRule="exact"/>
              <w:jc w:val="center"/>
              <w:textAlignment w:val="center"/>
              <w:rPr>
                <w:rFonts w:eastAsia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lang/>
              </w:rPr>
              <w:t>其中处级干部名额</w:t>
            </w: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南宁市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23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31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1</w:t>
            </w: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柳州市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19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29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1</w:t>
            </w: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桂林市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13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21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梧州市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17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北海市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11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防城港市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7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9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钦州市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9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贵港市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11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20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玉林市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15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1</w:t>
            </w: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百色市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11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贺州市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11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河池市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13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来宾市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12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崇左市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8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 xml:space="preserve">11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区直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国资委监管企业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lang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重点民营企业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lang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全区金融机构（含中直驻桂单位）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lang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区直高等院校（含高职高专）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lang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全区技工院校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lang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386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spacing w:line="260" w:lineRule="exact"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脱贫人口就业协作</w:t>
            </w:r>
          </w:p>
          <w:p w:rsidR="0074130F" w:rsidRDefault="0074130F" w:rsidP="00451B86">
            <w:pPr>
              <w:widowControl/>
              <w:spacing w:line="260" w:lineRule="exact"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（含粤桂劳务协作）</w:t>
            </w:r>
            <w:r>
              <w:rPr>
                <w:rFonts w:eastAsia="仿宋_GB2312" w:hint="eastAsia"/>
                <w:kern w:val="0"/>
                <w:sz w:val="24"/>
                <w:lang/>
              </w:rPr>
              <w:t>单位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lang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43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其他区直、中直驻桂单位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lang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</w:p>
        </w:tc>
      </w:tr>
      <w:tr w:rsidR="0074130F" w:rsidTr="00451B86">
        <w:trPr>
          <w:trHeight w:val="435"/>
          <w:jc w:val="center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lang/>
              </w:rPr>
              <w:t>合计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lang/>
              </w:rPr>
            </w:pPr>
            <w:r>
              <w:rPr>
                <w:rFonts w:eastAsia="仿宋_GB2312"/>
                <w:kern w:val="0"/>
                <w:sz w:val="22"/>
                <w:lang/>
              </w:rPr>
              <w:t>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30F" w:rsidRDefault="0074130F" w:rsidP="00451B86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2"/>
                <w:lang/>
              </w:rPr>
            </w:pPr>
            <w:r>
              <w:rPr>
                <w:rFonts w:eastAsia="仿宋_GB2312" w:hint="eastAsia"/>
                <w:kern w:val="0"/>
                <w:sz w:val="22"/>
                <w:lang/>
              </w:rPr>
              <w:t>3</w:t>
            </w:r>
          </w:p>
        </w:tc>
      </w:tr>
    </w:tbl>
    <w:p w:rsidR="0074130F" w:rsidRDefault="0074130F" w:rsidP="0074130F">
      <w:pPr>
        <w:widowControl/>
        <w:spacing w:line="240" w:lineRule="exact"/>
        <w:jc w:val="left"/>
        <w:textAlignment w:val="center"/>
        <w:rPr>
          <w:rFonts w:ascii="Times New Roman" w:eastAsia="仿宋_GB2312" w:hAnsi="Times New Roman" w:cs="仿宋_GB2312" w:hint="eastAsia"/>
          <w:kern w:val="0"/>
          <w:szCs w:val="21"/>
          <w:lang/>
        </w:rPr>
      </w:pPr>
      <w:r>
        <w:rPr>
          <w:rFonts w:ascii="Times New Roman" w:eastAsia="仿宋_GB2312" w:hAnsi="仿宋_GB2312" w:cs="仿宋_GB2312" w:hint="eastAsia"/>
          <w:kern w:val="0"/>
          <w:szCs w:val="21"/>
          <w:lang/>
        </w:rPr>
        <w:t>备注：</w:t>
      </w:r>
    </w:p>
    <w:p w:rsidR="0074130F" w:rsidRDefault="0074130F" w:rsidP="0074130F">
      <w:pPr>
        <w:widowControl/>
        <w:spacing w:line="240" w:lineRule="exact"/>
        <w:ind w:firstLineChars="200" w:firstLine="420"/>
        <w:jc w:val="left"/>
        <w:textAlignment w:val="center"/>
        <w:rPr>
          <w:rFonts w:ascii="Times New Roman" w:eastAsia="仿宋_GB2312" w:hAnsi="Times New Roman" w:cs="仿宋_GB2312"/>
          <w:kern w:val="0"/>
          <w:szCs w:val="21"/>
          <w:lang/>
        </w:rPr>
      </w:pPr>
      <w:r>
        <w:rPr>
          <w:rFonts w:ascii="Times New Roman" w:eastAsia="仿宋_GB2312" w:hAnsi="Times New Roman" w:cs="仿宋_GB2312" w:hint="eastAsia"/>
          <w:kern w:val="0"/>
          <w:szCs w:val="21"/>
          <w:lang/>
        </w:rPr>
        <w:t>1.</w:t>
      </w:r>
      <w:r>
        <w:rPr>
          <w:rFonts w:ascii="Times New Roman" w:eastAsia="仿宋_GB2312" w:hAnsi="仿宋_GB2312" w:cs="仿宋_GB2312" w:hint="eastAsia"/>
          <w:kern w:val="0"/>
          <w:szCs w:val="21"/>
          <w:lang/>
        </w:rPr>
        <w:t>其他区直</w:t>
      </w:r>
      <w:r>
        <w:rPr>
          <w:rFonts w:eastAsia="仿宋_GB2312" w:hint="eastAsia"/>
          <w:kern w:val="0"/>
          <w:szCs w:val="21"/>
          <w:lang/>
        </w:rPr>
        <w:t>、中直驻桂单位</w:t>
      </w:r>
      <w:r>
        <w:rPr>
          <w:rFonts w:ascii="Times New Roman" w:eastAsia="仿宋_GB2312" w:hAnsi="仿宋_GB2312" w:cs="仿宋_GB2312" w:hint="eastAsia"/>
          <w:kern w:val="0"/>
          <w:szCs w:val="21"/>
          <w:lang/>
        </w:rPr>
        <w:t>中，每个自治区就业工作领导小组成员单位可推荐先进集体</w:t>
      </w:r>
      <w:r>
        <w:rPr>
          <w:rFonts w:ascii="Times New Roman" w:eastAsia="仿宋_GB2312" w:hAnsi="Times New Roman" w:cs="仿宋_GB2312" w:hint="eastAsia"/>
          <w:kern w:val="0"/>
          <w:szCs w:val="21"/>
          <w:lang/>
        </w:rPr>
        <w:t>1</w:t>
      </w:r>
      <w:r>
        <w:rPr>
          <w:rFonts w:ascii="Times New Roman" w:eastAsia="仿宋_GB2312" w:hAnsi="仿宋_GB2312" w:cs="仿宋_GB2312" w:hint="eastAsia"/>
          <w:kern w:val="0"/>
          <w:szCs w:val="21"/>
          <w:lang/>
        </w:rPr>
        <w:t>个，先进个人</w:t>
      </w:r>
      <w:r>
        <w:rPr>
          <w:rFonts w:ascii="Times New Roman" w:eastAsia="仿宋_GB2312" w:hAnsi="Times New Roman" w:cs="仿宋_GB2312" w:hint="eastAsia"/>
          <w:kern w:val="0"/>
          <w:szCs w:val="21"/>
          <w:lang/>
        </w:rPr>
        <w:t>2</w:t>
      </w:r>
      <w:r>
        <w:rPr>
          <w:rFonts w:ascii="Times New Roman" w:eastAsia="仿宋_GB2312" w:hAnsi="仿宋_GB2312" w:cs="仿宋_GB2312" w:hint="eastAsia"/>
          <w:kern w:val="0"/>
          <w:szCs w:val="21"/>
          <w:lang/>
        </w:rPr>
        <w:t>名；其他每个区直、中直驻桂主管部门可推荐先进集体</w:t>
      </w:r>
      <w:r>
        <w:rPr>
          <w:rFonts w:ascii="Times New Roman" w:eastAsia="仿宋_GB2312" w:hAnsi="Times New Roman" w:cs="仿宋_GB2312" w:hint="eastAsia"/>
          <w:kern w:val="0"/>
          <w:szCs w:val="21"/>
          <w:lang/>
        </w:rPr>
        <w:t>1</w:t>
      </w:r>
      <w:r>
        <w:rPr>
          <w:rFonts w:ascii="Times New Roman" w:eastAsia="仿宋_GB2312" w:hAnsi="仿宋_GB2312" w:cs="仿宋_GB2312" w:hint="eastAsia"/>
          <w:kern w:val="0"/>
          <w:szCs w:val="21"/>
          <w:lang/>
        </w:rPr>
        <w:t>个或先进个人</w:t>
      </w:r>
      <w:r>
        <w:rPr>
          <w:rFonts w:ascii="Times New Roman" w:eastAsia="仿宋_GB2312" w:hAnsi="Times New Roman" w:cs="仿宋_GB2312" w:hint="eastAsia"/>
          <w:kern w:val="0"/>
          <w:szCs w:val="21"/>
          <w:lang/>
        </w:rPr>
        <w:t>1</w:t>
      </w:r>
      <w:r>
        <w:rPr>
          <w:rFonts w:ascii="Times New Roman" w:eastAsia="仿宋_GB2312" w:hAnsi="仿宋_GB2312" w:cs="仿宋_GB2312" w:hint="eastAsia"/>
          <w:kern w:val="0"/>
          <w:szCs w:val="21"/>
          <w:lang/>
        </w:rPr>
        <w:t>名。所推荐对象按评选结果择优确定表彰对象</w:t>
      </w:r>
      <w:r>
        <w:rPr>
          <w:rFonts w:ascii="Times New Roman" w:eastAsia="仿宋_GB2312" w:hAnsi="仿宋_GB2312" w:cs="仿宋_GB2312" w:hint="eastAsia"/>
          <w:kern w:val="0"/>
          <w:szCs w:val="21"/>
          <w:lang/>
        </w:rPr>
        <w:t>。</w:t>
      </w:r>
    </w:p>
    <w:p w:rsidR="0074130F" w:rsidRDefault="0074130F" w:rsidP="0074130F">
      <w:pPr>
        <w:widowControl/>
        <w:spacing w:line="240" w:lineRule="exact"/>
        <w:jc w:val="left"/>
        <w:textAlignment w:val="center"/>
        <w:rPr>
          <w:rFonts w:eastAsia="仿宋_GB2312"/>
          <w:bCs/>
          <w:sz w:val="24"/>
          <w:szCs w:val="24"/>
        </w:rPr>
        <w:sectPr w:rsidR="0074130F">
          <w:footerReference w:type="even" r:id="rId4"/>
          <w:footerReference w:type="default" r:id="rId5"/>
          <w:pgSz w:w="11907" w:h="16840"/>
          <w:pgMar w:top="1418" w:right="1247" w:bottom="1418" w:left="1588" w:header="851" w:footer="992" w:gutter="0"/>
          <w:cols w:space="720"/>
          <w:docGrid w:type="lines" w:linePitch="318"/>
        </w:sectPr>
      </w:pPr>
      <w:r>
        <w:rPr>
          <w:rFonts w:ascii="Times New Roman" w:eastAsia="仿宋_GB2312" w:hAnsi="Times New Roman" w:cs="仿宋_GB2312" w:hint="eastAsia"/>
          <w:kern w:val="0"/>
          <w:szCs w:val="21"/>
          <w:lang/>
        </w:rPr>
        <w:t>2.</w:t>
      </w:r>
      <w:r>
        <w:rPr>
          <w:rFonts w:ascii="Times New Roman" w:eastAsia="仿宋_GB2312" w:hAnsi="仿宋_GB2312" w:cs="仿宋_GB2312" w:hint="eastAsia"/>
          <w:kern w:val="0"/>
          <w:szCs w:val="21"/>
          <w:lang/>
        </w:rPr>
        <w:t>副厅级或者相当于副厅级以上</w:t>
      </w:r>
      <w:r>
        <w:rPr>
          <w:rFonts w:ascii="Times New Roman" w:eastAsia="仿宋_GB2312" w:hAnsi="Times New Roman" w:cs="仿宋_GB2312" w:hint="eastAsia"/>
          <w:kern w:val="0"/>
          <w:szCs w:val="21"/>
          <w:lang/>
        </w:rPr>
        <w:t>(</w:t>
      </w:r>
      <w:r>
        <w:rPr>
          <w:rFonts w:ascii="Times New Roman" w:eastAsia="仿宋_GB2312" w:hAnsi="仿宋_GB2312" w:cs="仿宋_GB2312" w:hint="eastAsia"/>
          <w:kern w:val="0"/>
          <w:szCs w:val="21"/>
          <w:lang/>
        </w:rPr>
        <w:t>含一级、二级巡视员）</w:t>
      </w:r>
      <w:r>
        <w:rPr>
          <w:rFonts w:ascii="Times New Roman" w:eastAsia="仿宋_GB2312" w:hAnsi="仿宋_GB2312" w:cs="仿宋_GB2312" w:hint="eastAsia"/>
          <w:kern w:val="0"/>
          <w:szCs w:val="21"/>
          <w:lang/>
        </w:rPr>
        <w:t>干部不列入评选范围。先进个人推荐对象中县处级干部（含一至四级调研员）比例不高于</w:t>
      </w:r>
      <w:r>
        <w:rPr>
          <w:rFonts w:ascii="Times New Roman" w:eastAsia="仿宋_GB2312" w:hAnsi="Times New Roman" w:cs="仿宋_GB2312" w:hint="eastAsia"/>
          <w:kern w:val="0"/>
          <w:szCs w:val="21"/>
          <w:lang/>
        </w:rPr>
        <w:t>20%</w:t>
      </w:r>
      <w:r>
        <w:rPr>
          <w:rFonts w:ascii="Times New Roman" w:eastAsia="仿宋_GB2312" w:hAnsi="仿宋_GB2312" w:cs="仿宋_GB2312" w:hint="eastAsia"/>
          <w:kern w:val="0"/>
          <w:szCs w:val="21"/>
          <w:lang/>
        </w:rPr>
        <w:t>。</w:t>
      </w:r>
    </w:p>
    <w:p w:rsidR="00844B0B" w:rsidRDefault="00844B0B"/>
    <w:sectPr w:rsidR="00844B0B" w:rsidSect="0084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130F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74130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130F">
    <w:pPr>
      <w:pStyle w:val="a3"/>
      <w:framePr w:wrap="around" w:vAnchor="text" w:hAnchor="margin" w:xAlign="outside" w:y="1"/>
      <w:rPr>
        <w:rStyle w:val="a5"/>
        <w:sz w:val="30"/>
        <w:szCs w:val="30"/>
      </w:rPr>
    </w:pPr>
    <w:r>
      <w:rPr>
        <w:rStyle w:val="a5"/>
        <w:rFonts w:hint="eastAsia"/>
        <w:sz w:val="30"/>
        <w:szCs w:val="30"/>
      </w:rPr>
      <w:t>－</w:t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sz w:val="30"/>
        <w:szCs w:val="30"/>
      </w:rPr>
      <w:fldChar w:fldCharType="begin"/>
    </w:r>
    <w:r>
      <w:rPr>
        <w:rStyle w:val="a5"/>
        <w:sz w:val="30"/>
        <w:szCs w:val="30"/>
      </w:rPr>
      <w:instrText xml:space="preserve">PAGE  </w:instrText>
    </w:r>
    <w:r>
      <w:rPr>
        <w:rStyle w:val="a5"/>
        <w:sz w:val="30"/>
        <w:szCs w:val="30"/>
      </w:rPr>
      <w:fldChar w:fldCharType="separate"/>
    </w:r>
    <w:r>
      <w:rPr>
        <w:rStyle w:val="a5"/>
        <w:noProof/>
        <w:sz w:val="30"/>
        <w:szCs w:val="30"/>
      </w:rPr>
      <w:t>1</w:t>
    </w:r>
    <w:r>
      <w:rPr>
        <w:rStyle w:val="a5"/>
        <w:sz w:val="30"/>
        <w:szCs w:val="30"/>
      </w:rPr>
      <w:fldChar w:fldCharType="end"/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rFonts w:hint="eastAsia"/>
        <w:sz w:val="30"/>
        <w:szCs w:val="30"/>
      </w:rPr>
      <w:t>－</w:t>
    </w:r>
  </w:p>
  <w:p w:rsidR="00000000" w:rsidRDefault="0074130F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30F"/>
    <w:rsid w:val="0074130F"/>
    <w:rsid w:val="0084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4130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character" w:customStyle="1" w:styleId="Char">
    <w:name w:val="页脚 Char"/>
    <w:basedOn w:val="a0"/>
    <w:link w:val="a3"/>
    <w:rsid w:val="0074130F"/>
    <w:rPr>
      <w:rFonts w:ascii="Times New Roman" w:eastAsia="宋体" w:hAnsi="Times New Roman" w:cs="Times New Roman"/>
      <w:sz w:val="18"/>
    </w:rPr>
  </w:style>
  <w:style w:type="paragraph" w:styleId="a4">
    <w:name w:val="footnote text"/>
    <w:basedOn w:val="a"/>
    <w:link w:val="Char0"/>
    <w:qFormat/>
    <w:rsid w:val="0074130F"/>
    <w:pPr>
      <w:snapToGrid w:val="0"/>
      <w:jc w:val="left"/>
    </w:pPr>
    <w:rPr>
      <w:rFonts w:ascii="Times New Roman" w:eastAsia="宋体" w:hAnsi="Times New Roman" w:cs="Times New Roman"/>
    </w:rPr>
  </w:style>
  <w:style w:type="character" w:customStyle="1" w:styleId="Char0">
    <w:name w:val="脚注文本 Char"/>
    <w:basedOn w:val="a0"/>
    <w:link w:val="a4"/>
    <w:rsid w:val="0074130F"/>
    <w:rPr>
      <w:rFonts w:ascii="Times New Roman" w:eastAsia="宋体" w:hAnsi="Times New Roman" w:cs="Times New Roman"/>
    </w:rPr>
  </w:style>
  <w:style w:type="character" w:styleId="a5">
    <w:name w:val="page number"/>
    <w:basedOn w:val="a0"/>
    <w:rsid w:val="00741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2022-07-12T08:27:00Z</dcterms:created>
  <dcterms:modified xsi:type="dcterms:W3CDTF">2022-07-12T08:28:00Z</dcterms:modified>
</cp:coreProperties>
</file>