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42" w:rsidRDefault="00321442" w:rsidP="00321442">
      <w:pPr>
        <w:jc w:val="center"/>
        <w:rPr>
          <w:rFonts w:asciiTheme="majorEastAsia" w:eastAsiaTheme="majorEastAsia" w:hAnsiTheme="majorEastAsia"/>
          <w:b/>
          <w:sz w:val="44"/>
          <w:szCs w:val="44"/>
        </w:rPr>
      </w:pPr>
    </w:p>
    <w:p w:rsidR="00321442" w:rsidRDefault="00321442" w:rsidP="00321442">
      <w:pPr>
        <w:jc w:val="center"/>
        <w:rPr>
          <w:rFonts w:asciiTheme="majorEastAsia" w:eastAsiaTheme="majorEastAsia" w:hAnsiTheme="majorEastAsia"/>
          <w:b/>
          <w:sz w:val="44"/>
          <w:szCs w:val="44"/>
        </w:rPr>
      </w:pPr>
    </w:p>
    <w:p w:rsidR="00321442" w:rsidRDefault="00321442" w:rsidP="00321442">
      <w:pPr>
        <w:jc w:val="center"/>
        <w:rPr>
          <w:rFonts w:asciiTheme="majorEastAsia" w:eastAsiaTheme="majorEastAsia" w:hAnsiTheme="majorEastAsia"/>
          <w:b/>
          <w:sz w:val="44"/>
          <w:szCs w:val="44"/>
        </w:rPr>
      </w:pPr>
    </w:p>
    <w:p w:rsidR="00E627B4" w:rsidRDefault="00E627B4" w:rsidP="00321442">
      <w:pPr>
        <w:jc w:val="center"/>
        <w:rPr>
          <w:rFonts w:ascii="黑体" w:eastAsia="黑体" w:hAnsi="黑体"/>
          <w:b/>
          <w:bCs/>
          <w:color w:val="000000"/>
          <w:sz w:val="48"/>
          <w:szCs w:val="48"/>
        </w:rPr>
      </w:pPr>
    </w:p>
    <w:p w:rsidR="00B2171F" w:rsidRDefault="00B2171F" w:rsidP="00321442">
      <w:pPr>
        <w:jc w:val="center"/>
        <w:rPr>
          <w:rFonts w:ascii="黑体" w:eastAsia="黑体" w:hAnsi="黑体"/>
          <w:b/>
          <w:bCs/>
          <w:color w:val="000000"/>
          <w:sz w:val="48"/>
          <w:szCs w:val="48"/>
        </w:rPr>
      </w:pPr>
    </w:p>
    <w:p w:rsidR="00E627B4" w:rsidRDefault="00E627B4" w:rsidP="00F2061C">
      <w:pPr>
        <w:rPr>
          <w:rFonts w:ascii="黑体" w:eastAsia="黑体" w:hAnsi="黑体"/>
          <w:b/>
          <w:bCs/>
          <w:color w:val="000000"/>
          <w:sz w:val="48"/>
          <w:szCs w:val="48"/>
        </w:rPr>
      </w:pPr>
    </w:p>
    <w:p w:rsidR="00E627B4" w:rsidRDefault="00E627B4" w:rsidP="00321442">
      <w:pPr>
        <w:jc w:val="center"/>
        <w:rPr>
          <w:rFonts w:ascii="黑体" w:eastAsia="黑体" w:hAnsi="黑体"/>
          <w:b/>
          <w:bCs/>
          <w:color w:val="000000"/>
          <w:sz w:val="48"/>
          <w:szCs w:val="48"/>
        </w:rPr>
      </w:pPr>
    </w:p>
    <w:p w:rsidR="009C4E2B" w:rsidRPr="00F2061C" w:rsidRDefault="009C4E2B" w:rsidP="00321442">
      <w:pPr>
        <w:jc w:val="center"/>
        <w:rPr>
          <w:rFonts w:asciiTheme="majorEastAsia" w:eastAsiaTheme="majorEastAsia" w:hAnsiTheme="majorEastAsia"/>
          <w:b/>
          <w:bCs/>
          <w:color w:val="000000"/>
          <w:sz w:val="44"/>
          <w:szCs w:val="44"/>
        </w:rPr>
      </w:pPr>
      <w:r w:rsidRPr="00F2061C">
        <w:rPr>
          <w:rFonts w:asciiTheme="majorEastAsia" w:eastAsiaTheme="majorEastAsia" w:hAnsiTheme="majorEastAsia" w:hint="eastAsia"/>
          <w:b/>
          <w:bCs/>
          <w:color w:val="000000"/>
          <w:sz w:val="44"/>
          <w:szCs w:val="44"/>
        </w:rPr>
        <w:t>广西壮族自治区留学人员和专家服务中心</w:t>
      </w:r>
    </w:p>
    <w:p w:rsidR="00B2171F" w:rsidRPr="00F2061C" w:rsidRDefault="00B2171F" w:rsidP="00321442">
      <w:pPr>
        <w:jc w:val="center"/>
        <w:rPr>
          <w:rFonts w:asciiTheme="majorEastAsia" w:eastAsiaTheme="majorEastAsia" w:hAnsiTheme="majorEastAsia"/>
          <w:b/>
          <w:sz w:val="44"/>
          <w:szCs w:val="44"/>
        </w:rPr>
      </w:pPr>
    </w:p>
    <w:p w:rsidR="00321442" w:rsidRPr="00F2061C" w:rsidRDefault="00321442" w:rsidP="00321442">
      <w:pPr>
        <w:jc w:val="center"/>
        <w:rPr>
          <w:rFonts w:asciiTheme="majorEastAsia" w:eastAsiaTheme="majorEastAsia" w:hAnsiTheme="majorEastAsia"/>
          <w:b/>
          <w:sz w:val="44"/>
          <w:szCs w:val="44"/>
        </w:rPr>
      </w:pPr>
      <w:r w:rsidRPr="00F2061C">
        <w:rPr>
          <w:rFonts w:asciiTheme="majorEastAsia" w:eastAsiaTheme="majorEastAsia" w:hAnsiTheme="majorEastAsia" w:hint="eastAsia"/>
          <w:b/>
          <w:sz w:val="44"/>
          <w:szCs w:val="44"/>
        </w:rPr>
        <w:t>2020年部门决算公开</w:t>
      </w:r>
    </w:p>
    <w:p w:rsidR="00321442" w:rsidRPr="00654945" w:rsidRDefault="00321442" w:rsidP="00321442">
      <w:pPr>
        <w:jc w:val="center"/>
        <w:rPr>
          <w:rFonts w:asciiTheme="majorEastAsia" w:eastAsiaTheme="majorEastAsia" w:hAnsiTheme="majorEastAsia"/>
          <w:sz w:val="44"/>
          <w:szCs w:val="44"/>
        </w:rPr>
      </w:pPr>
    </w:p>
    <w:p w:rsidR="00321442" w:rsidRPr="00E627B4" w:rsidRDefault="00321442" w:rsidP="00321442">
      <w:pPr>
        <w:jc w:val="center"/>
        <w:rPr>
          <w:rFonts w:asciiTheme="majorEastAsia" w:eastAsiaTheme="majorEastAsia" w:hAnsiTheme="majorEastAsia"/>
          <w:b/>
          <w:sz w:val="48"/>
          <w:szCs w:val="48"/>
        </w:rPr>
      </w:pPr>
    </w:p>
    <w:p w:rsidR="00321442" w:rsidRDefault="00321442" w:rsidP="00321442">
      <w:pPr>
        <w:jc w:val="center"/>
        <w:rPr>
          <w:rFonts w:asciiTheme="majorEastAsia" w:eastAsiaTheme="majorEastAsia" w:hAnsiTheme="majorEastAsia"/>
          <w:b/>
          <w:sz w:val="44"/>
          <w:szCs w:val="44"/>
        </w:rPr>
      </w:pPr>
    </w:p>
    <w:p w:rsidR="00321442" w:rsidRDefault="00321442" w:rsidP="00321442">
      <w:pPr>
        <w:jc w:val="center"/>
        <w:rPr>
          <w:rFonts w:asciiTheme="majorEastAsia" w:eastAsiaTheme="majorEastAsia" w:hAnsiTheme="majorEastAsia"/>
          <w:b/>
          <w:sz w:val="44"/>
          <w:szCs w:val="44"/>
        </w:rPr>
      </w:pPr>
    </w:p>
    <w:p w:rsidR="00321442" w:rsidRDefault="00321442" w:rsidP="00321442">
      <w:pPr>
        <w:jc w:val="center"/>
        <w:rPr>
          <w:rFonts w:asciiTheme="majorEastAsia" w:eastAsiaTheme="majorEastAsia" w:hAnsiTheme="majorEastAsia"/>
          <w:b/>
          <w:sz w:val="44"/>
          <w:szCs w:val="44"/>
        </w:rPr>
      </w:pPr>
    </w:p>
    <w:p w:rsidR="00321442" w:rsidRDefault="00321442" w:rsidP="00321442">
      <w:pPr>
        <w:jc w:val="center"/>
        <w:rPr>
          <w:rFonts w:asciiTheme="majorEastAsia" w:eastAsiaTheme="majorEastAsia" w:hAnsiTheme="majorEastAsia"/>
          <w:b/>
          <w:sz w:val="44"/>
          <w:szCs w:val="44"/>
        </w:rPr>
      </w:pPr>
    </w:p>
    <w:p w:rsidR="00321442" w:rsidRDefault="00321442" w:rsidP="00321442">
      <w:pPr>
        <w:jc w:val="center"/>
        <w:rPr>
          <w:rFonts w:asciiTheme="majorEastAsia" w:eastAsiaTheme="majorEastAsia" w:hAnsiTheme="majorEastAsia"/>
          <w:b/>
          <w:sz w:val="44"/>
          <w:szCs w:val="44"/>
        </w:rPr>
      </w:pPr>
    </w:p>
    <w:p w:rsidR="00321442" w:rsidRDefault="00321442" w:rsidP="00321442">
      <w:pPr>
        <w:jc w:val="center"/>
        <w:rPr>
          <w:rFonts w:asciiTheme="majorEastAsia" w:eastAsiaTheme="majorEastAsia" w:hAnsiTheme="majorEastAsia"/>
          <w:b/>
          <w:sz w:val="44"/>
          <w:szCs w:val="44"/>
        </w:rPr>
      </w:pPr>
    </w:p>
    <w:p w:rsidR="00321442" w:rsidRDefault="00321442" w:rsidP="00321442">
      <w:pPr>
        <w:jc w:val="center"/>
        <w:rPr>
          <w:rFonts w:asciiTheme="majorEastAsia" w:eastAsiaTheme="majorEastAsia" w:hAnsiTheme="majorEastAsia"/>
          <w:b/>
          <w:sz w:val="44"/>
          <w:szCs w:val="44"/>
        </w:rPr>
      </w:pPr>
    </w:p>
    <w:p w:rsidR="00321442" w:rsidRDefault="00321442" w:rsidP="00321442">
      <w:pPr>
        <w:jc w:val="center"/>
        <w:rPr>
          <w:rFonts w:asciiTheme="majorEastAsia" w:eastAsiaTheme="majorEastAsia" w:hAnsiTheme="majorEastAsia"/>
          <w:b/>
          <w:sz w:val="44"/>
          <w:szCs w:val="44"/>
        </w:rPr>
      </w:pPr>
    </w:p>
    <w:p w:rsidR="00321442" w:rsidRDefault="00321442" w:rsidP="00321442">
      <w:pPr>
        <w:jc w:val="center"/>
        <w:rPr>
          <w:rFonts w:asciiTheme="majorEastAsia" w:eastAsiaTheme="majorEastAsia" w:hAnsiTheme="majorEastAsia"/>
          <w:b/>
          <w:sz w:val="44"/>
          <w:szCs w:val="44"/>
        </w:rPr>
      </w:pPr>
    </w:p>
    <w:p w:rsidR="00321442" w:rsidRDefault="00321442" w:rsidP="00321442">
      <w:pPr>
        <w:ind w:firstLine="646"/>
        <w:jc w:val="center"/>
        <w:rPr>
          <w:rFonts w:asciiTheme="minorEastAsia" w:eastAsiaTheme="minorEastAsia" w:hAnsiTheme="minorEastAsia"/>
          <w:b/>
          <w:sz w:val="32"/>
          <w:szCs w:val="32"/>
        </w:rPr>
      </w:pPr>
    </w:p>
    <w:p w:rsidR="00E65C7F" w:rsidRPr="00654945" w:rsidRDefault="00E65C7F" w:rsidP="00321442">
      <w:pPr>
        <w:ind w:firstLine="646"/>
        <w:jc w:val="center"/>
        <w:rPr>
          <w:rFonts w:asciiTheme="minorEastAsia" w:eastAsiaTheme="minorEastAsia" w:hAnsiTheme="minorEastAsia"/>
          <w:b/>
          <w:sz w:val="32"/>
          <w:szCs w:val="32"/>
        </w:rPr>
      </w:pPr>
      <w:r w:rsidRPr="00654945">
        <w:rPr>
          <w:rFonts w:asciiTheme="minorEastAsia" w:eastAsiaTheme="minorEastAsia" w:hAnsiTheme="minorEastAsia" w:hint="eastAsia"/>
          <w:b/>
          <w:sz w:val="32"/>
          <w:szCs w:val="32"/>
        </w:rPr>
        <w:lastRenderedPageBreak/>
        <w:t>目录</w:t>
      </w:r>
    </w:p>
    <w:p w:rsidR="00E627B4" w:rsidRPr="00654945" w:rsidRDefault="00E627B4" w:rsidP="00321442">
      <w:pPr>
        <w:ind w:firstLine="646"/>
        <w:jc w:val="center"/>
        <w:rPr>
          <w:rFonts w:asciiTheme="minorEastAsia" w:eastAsiaTheme="minorEastAsia" w:hAnsiTheme="minorEastAsia"/>
          <w:b/>
          <w:sz w:val="32"/>
          <w:szCs w:val="32"/>
        </w:rPr>
      </w:pPr>
    </w:p>
    <w:p w:rsidR="00321442" w:rsidRPr="00F2061C" w:rsidRDefault="00321442" w:rsidP="00E65C7F">
      <w:pPr>
        <w:ind w:firstLine="646"/>
        <w:jc w:val="center"/>
        <w:rPr>
          <w:rFonts w:ascii="黑体" w:eastAsia="黑体" w:hAnsi="黑体"/>
          <w:sz w:val="32"/>
          <w:szCs w:val="32"/>
        </w:rPr>
      </w:pPr>
      <w:r w:rsidRPr="00F2061C">
        <w:rPr>
          <w:rFonts w:ascii="黑体" w:eastAsia="黑体" w:hAnsi="黑体" w:hint="eastAsia"/>
          <w:sz w:val="32"/>
          <w:szCs w:val="32"/>
        </w:rPr>
        <w:t>第一部分：</w:t>
      </w:r>
      <w:r w:rsidR="00E65C7F" w:rsidRPr="00F2061C">
        <w:rPr>
          <w:rFonts w:ascii="黑体" w:eastAsia="黑体" w:hAnsi="黑体" w:hint="eastAsia"/>
          <w:bCs/>
          <w:color w:val="000000"/>
          <w:sz w:val="32"/>
          <w:szCs w:val="32"/>
        </w:rPr>
        <w:t>广西壮族自治区留学人员和专家服务中心</w:t>
      </w:r>
      <w:r w:rsidRPr="00F2061C">
        <w:rPr>
          <w:rFonts w:ascii="黑体" w:eastAsia="黑体" w:hAnsi="黑体" w:hint="eastAsia"/>
          <w:sz w:val="32"/>
          <w:szCs w:val="32"/>
        </w:rPr>
        <w:t>概况</w:t>
      </w:r>
    </w:p>
    <w:p w:rsidR="00321442" w:rsidRPr="00F2061C" w:rsidRDefault="00321442" w:rsidP="00E65C7F">
      <w:pPr>
        <w:ind w:firstLine="645"/>
        <w:rPr>
          <w:rFonts w:asciiTheme="minorEastAsia" w:eastAsiaTheme="minorEastAsia" w:hAnsiTheme="minorEastAsia"/>
          <w:sz w:val="32"/>
          <w:szCs w:val="32"/>
        </w:rPr>
      </w:pPr>
      <w:r w:rsidRPr="00F2061C">
        <w:rPr>
          <w:rFonts w:asciiTheme="minorEastAsia" w:eastAsiaTheme="minorEastAsia" w:hAnsiTheme="minorEastAsia" w:hint="eastAsia"/>
          <w:sz w:val="32"/>
          <w:szCs w:val="32"/>
        </w:rPr>
        <w:t>一、主要职能</w:t>
      </w:r>
    </w:p>
    <w:p w:rsidR="00321442" w:rsidRPr="00F2061C" w:rsidRDefault="00321442" w:rsidP="00E65C7F">
      <w:pPr>
        <w:ind w:firstLine="645"/>
        <w:rPr>
          <w:rFonts w:asciiTheme="minorEastAsia" w:eastAsiaTheme="minorEastAsia" w:hAnsiTheme="minorEastAsia"/>
          <w:sz w:val="32"/>
          <w:szCs w:val="32"/>
        </w:rPr>
      </w:pPr>
      <w:r w:rsidRPr="00F2061C">
        <w:rPr>
          <w:rFonts w:asciiTheme="minorEastAsia" w:eastAsiaTheme="minorEastAsia" w:hAnsiTheme="minorEastAsia" w:hint="eastAsia"/>
          <w:sz w:val="32"/>
          <w:szCs w:val="32"/>
        </w:rPr>
        <w:t>二、部门决算单位构成</w:t>
      </w:r>
    </w:p>
    <w:p w:rsidR="00321442" w:rsidRPr="00654945" w:rsidRDefault="00321442" w:rsidP="00E65C7F">
      <w:pPr>
        <w:ind w:firstLine="645"/>
        <w:rPr>
          <w:rFonts w:asciiTheme="minorEastAsia" w:eastAsiaTheme="minorEastAsia" w:hAnsiTheme="minorEastAsia"/>
          <w:b/>
          <w:sz w:val="32"/>
          <w:szCs w:val="32"/>
        </w:rPr>
      </w:pPr>
    </w:p>
    <w:p w:rsidR="00321442" w:rsidRPr="00F2061C" w:rsidRDefault="00321442" w:rsidP="00F2061C">
      <w:pPr>
        <w:tabs>
          <w:tab w:val="left" w:pos="2410"/>
        </w:tabs>
        <w:ind w:leftChars="337" w:left="708"/>
        <w:jc w:val="center"/>
        <w:rPr>
          <w:rFonts w:ascii="黑体" w:eastAsia="黑体" w:hAnsi="黑体"/>
          <w:bCs/>
          <w:color w:val="000000"/>
          <w:sz w:val="32"/>
          <w:szCs w:val="32"/>
        </w:rPr>
      </w:pPr>
      <w:r w:rsidRPr="00F2061C">
        <w:rPr>
          <w:rFonts w:ascii="黑体" w:eastAsia="黑体" w:hAnsi="黑体" w:hint="eastAsia"/>
          <w:sz w:val="32"/>
          <w:szCs w:val="32"/>
        </w:rPr>
        <w:t>第二部分：</w:t>
      </w:r>
      <w:r w:rsidR="009C4E2B" w:rsidRPr="00F2061C">
        <w:rPr>
          <w:rFonts w:ascii="黑体" w:eastAsia="黑体" w:hAnsi="黑体" w:hint="eastAsia"/>
          <w:bCs/>
          <w:color w:val="000000"/>
          <w:sz w:val="32"/>
          <w:szCs w:val="32"/>
        </w:rPr>
        <w:t>广西壮族自治区留学人员和专家服务中心</w:t>
      </w:r>
      <w:r w:rsidRPr="00F2061C">
        <w:rPr>
          <w:rFonts w:ascii="黑体" w:eastAsia="黑体" w:hAnsi="黑体" w:hint="eastAsia"/>
          <w:bCs/>
          <w:color w:val="000000"/>
          <w:sz w:val="32"/>
          <w:szCs w:val="32"/>
        </w:rPr>
        <w:t xml:space="preserve">     </w:t>
      </w:r>
      <w:r w:rsidR="009C4E2B" w:rsidRPr="00F2061C">
        <w:rPr>
          <w:rFonts w:ascii="黑体" w:eastAsia="黑体" w:hAnsi="黑体" w:hint="eastAsia"/>
          <w:bCs/>
          <w:color w:val="000000"/>
          <w:sz w:val="32"/>
          <w:szCs w:val="32"/>
        </w:rPr>
        <w:t xml:space="preserve">       </w:t>
      </w:r>
      <w:r w:rsidR="00F2061C" w:rsidRPr="00F2061C">
        <w:rPr>
          <w:rFonts w:ascii="黑体" w:eastAsia="黑体" w:hAnsi="黑体" w:hint="eastAsia"/>
          <w:bCs/>
          <w:color w:val="000000"/>
          <w:sz w:val="32"/>
          <w:szCs w:val="32"/>
        </w:rPr>
        <w:t xml:space="preserve">   </w:t>
      </w:r>
      <w:r w:rsidR="00F2061C">
        <w:rPr>
          <w:rFonts w:ascii="黑体" w:eastAsia="黑体" w:hAnsi="黑体" w:hint="eastAsia"/>
          <w:bCs/>
          <w:color w:val="000000"/>
          <w:sz w:val="32"/>
          <w:szCs w:val="32"/>
        </w:rPr>
        <w:t xml:space="preserve"> </w:t>
      </w:r>
      <w:r w:rsidRPr="00F2061C">
        <w:rPr>
          <w:rFonts w:ascii="黑体" w:eastAsia="黑体" w:hAnsi="黑体" w:hint="eastAsia"/>
          <w:sz w:val="32"/>
          <w:szCs w:val="32"/>
        </w:rPr>
        <w:t>2020年部门决算报表</w:t>
      </w:r>
    </w:p>
    <w:p w:rsidR="00321442" w:rsidRPr="00F2061C" w:rsidRDefault="00321442" w:rsidP="00E65C7F">
      <w:pPr>
        <w:ind w:left="645"/>
        <w:rPr>
          <w:rFonts w:asciiTheme="minorEastAsia" w:eastAsiaTheme="minorEastAsia" w:hAnsiTheme="minorEastAsia"/>
          <w:sz w:val="32"/>
          <w:szCs w:val="32"/>
        </w:rPr>
      </w:pPr>
      <w:r w:rsidRPr="00F2061C">
        <w:rPr>
          <w:rFonts w:asciiTheme="minorEastAsia" w:eastAsiaTheme="minorEastAsia" w:hAnsiTheme="minorEastAsia" w:hint="eastAsia"/>
          <w:sz w:val="32"/>
          <w:szCs w:val="32"/>
        </w:rPr>
        <w:t>表一：收入支出决算总表</w:t>
      </w:r>
    </w:p>
    <w:p w:rsidR="00321442" w:rsidRPr="00F2061C" w:rsidRDefault="00321442" w:rsidP="00E65C7F">
      <w:pPr>
        <w:ind w:left="645"/>
        <w:rPr>
          <w:rFonts w:asciiTheme="minorEastAsia" w:eastAsiaTheme="minorEastAsia" w:hAnsiTheme="minorEastAsia"/>
          <w:sz w:val="32"/>
          <w:szCs w:val="32"/>
        </w:rPr>
      </w:pPr>
      <w:r w:rsidRPr="00F2061C">
        <w:rPr>
          <w:rFonts w:asciiTheme="minorEastAsia" w:eastAsiaTheme="minorEastAsia" w:hAnsiTheme="minorEastAsia" w:hint="eastAsia"/>
          <w:sz w:val="32"/>
          <w:szCs w:val="32"/>
        </w:rPr>
        <w:t>表二：收入决算表</w:t>
      </w:r>
    </w:p>
    <w:p w:rsidR="00321442" w:rsidRPr="00F2061C" w:rsidRDefault="00321442" w:rsidP="00E65C7F">
      <w:pPr>
        <w:ind w:left="645"/>
        <w:rPr>
          <w:rFonts w:asciiTheme="minorEastAsia" w:eastAsiaTheme="minorEastAsia" w:hAnsiTheme="minorEastAsia"/>
          <w:sz w:val="32"/>
          <w:szCs w:val="32"/>
        </w:rPr>
      </w:pPr>
      <w:r w:rsidRPr="00F2061C">
        <w:rPr>
          <w:rFonts w:asciiTheme="minorEastAsia" w:eastAsiaTheme="minorEastAsia" w:hAnsiTheme="minorEastAsia" w:hint="eastAsia"/>
          <w:sz w:val="32"/>
          <w:szCs w:val="32"/>
        </w:rPr>
        <w:t>表三：支出决算表</w:t>
      </w:r>
    </w:p>
    <w:p w:rsidR="00321442" w:rsidRPr="00F2061C" w:rsidRDefault="00321442" w:rsidP="00E65C7F">
      <w:pPr>
        <w:ind w:left="645"/>
        <w:rPr>
          <w:rFonts w:asciiTheme="minorEastAsia" w:eastAsiaTheme="minorEastAsia" w:hAnsiTheme="minorEastAsia"/>
          <w:sz w:val="32"/>
          <w:szCs w:val="32"/>
        </w:rPr>
      </w:pPr>
      <w:r w:rsidRPr="00F2061C">
        <w:rPr>
          <w:rFonts w:asciiTheme="minorEastAsia" w:eastAsiaTheme="minorEastAsia" w:hAnsiTheme="minorEastAsia" w:hint="eastAsia"/>
          <w:sz w:val="32"/>
          <w:szCs w:val="32"/>
        </w:rPr>
        <w:t>表四：财政拨款收入支出决算总表</w:t>
      </w:r>
    </w:p>
    <w:p w:rsidR="00321442" w:rsidRPr="00F2061C" w:rsidRDefault="00321442" w:rsidP="00E65C7F">
      <w:pPr>
        <w:ind w:left="645"/>
        <w:rPr>
          <w:rFonts w:asciiTheme="minorEastAsia" w:eastAsiaTheme="minorEastAsia" w:hAnsiTheme="minorEastAsia"/>
          <w:sz w:val="32"/>
          <w:szCs w:val="32"/>
        </w:rPr>
      </w:pPr>
      <w:r w:rsidRPr="00F2061C">
        <w:rPr>
          <w:rFonts w:asciiTheme="minorEastAsia" w:eastAsiaTheme="minorEastAsia" w:hAnsiTheme="minorEastAsia" w:hint="eastAsia"/>
          <w:sz w:val="32"/>
          <w:szCs w:val="32"/>
        </w:rPr>
        <w:t>表五：一般公共预算财政拨款支出决算表</w:t>
      </w:r>
    </w:p>
    <w:p w:rsidR="00321442" w:rsidRPr="00F2061C" w:rsidRDefault="00321442" w:rsidP="00E65C7F">
      <w:pPr>
        <w:ind w:left="645"/>
        <w:rPr>
          <w:rFonts w:asciiTheme="minorEastAsia" w:eastAsiaTheme="minorEastAsia" w:hAnsiTheme="minorEastAsia"/>
          <w:sz w:val="32"/>
          <w:szCs w:val="32"/>
        </w:rPr>
      </w:pPr>
      <w:r w:rsidRPr="00F2061C">
        <w:rPr>
          <w:rFonts w:asciiTheme="minorEastAsia" w:eastAsiaTheme="minorEastAsia" w:hAnsiTheme="minorEastAsia" w:hint="eastAsia"/>
          <w:sz w:val="32"/>
          <w:szCs w:val="32"/>
        </w:rPr>
        <w:t>表六：一般公共预算财政拨款基本支出决算表</w:t>
      </w:r>
    </w:p>
    <w:p w:rsidR="00321442" w:rsidRPr="00F2061C" w:rsidRDefault="00321442" w:rsidP="00E65C7F">
      <w:pPr>
        <w:ind w:left="645"/>
        <w:rPr>
          <w:rFonts w:asciiTheme="minorEastAsia" w:eastAsiaTheme="minorEastAsia" w:hAnsiTheme="minorEastAsia"/>
          <w:sz w:val="32"/>
          <w:szCs w:val="32"/>
        </w:rPr>
      </w:pPr>
      <w:r w:rsidRPr="00F2061C">
        <w:rPr>
          <w:rFonts w:asciiTheme="minorEastAsia" w:eastAsiaTheme="minorEastAsia" w:hAnsiTheme="minorEastAsia" w:hint="eastAsia"/>
          <w:sz w:val="32"/>
          <w:szCs w:val="32"/>
        </w:rPr>
        <w:t>表七：一般公共预算财政拨款安排的“三公”经费支出决算  表</w:t>
      </w:r>
    </w:p>
    <w:p w:rsidR="00321442" w:rsidRPr="00F2061C" w:rsidRDefault="00321442" w:rsidP="00E65C7F">
      <w:pPr>
        <w:ind w:left="645"/>
        <w:rPr>
          <w:rFonts w:asciiTheme="minorEastAsia" w:eastAsiaTheme="minorEastAsia" w:hAnsiTheme="minorEastAsia"/>
          <w:sz w:val="32"/>
          <w:szCs w:val="32"/>
        </w:rPr>
      </w:pPr>
      <w:r w:rsidRPr="00F2061C">
        <w:rPr>
          <w:rFonts w:asciiTheme="minorEastAsia" w:eastAsiaTheme="minorEastAsia" w:hAnsiTheme="minorEastAsia" w:hint="eastAsia"/>
          <w:sz w:val="32"/>
          <w:szCs w:val="32"/>
        </w:rPr>
        <w:t>表八：政府性基金预算财政拨款收入支出决算表</w:t>
      </w:r>
    </w:p>
    <w:p w:rsidR="00321442" w:rsidRPr="00F2061C" w:rsidRDefault="00321442" w:rsidP="00F2061C">
      <w:pPr>
        <w:ind w:left="645"/>
        <w:rPr>
          <w:rFonts w:asciiTheme="minorEastAsia" w:eastAsiaTheme="minorEastAsia" w:hAnsiTheme="minorEastAsia"/>
          <w:sz w:val="32"/>
          <w:szCs w:val="32"/>
        </w:rPr>
      </w:pPr>
      <w:r w:rsidRPr="00F2061C">
        <w:rPr>
          <w:rFonts w:asciiTheme="minorEastAsia" w:eastAsiaTheme="minorEastAsia" w:hAnsiTheme="minorEastAsia" w:hint="eastAsia"/>
          <w:sz w:val="32"/>
          <w:szCs w:val="32"/>
        </w:rPr>
        <w:t>表九：国有资本经营预算财政拨款收入支出决算表</w:t>
      </w:r>
    </w:p>
    <w:p w:rsidR="00321442" w:rsidRPr="00654945" w:rsidRDefault="00321442" w:rsidP="00E65C7F">
      <w:pPr>
        <w:ind w:firstLine="645"/>
        <w:rPr>
          <w:rFonts w:asciiTheme="minorEastAsia" w:eastAsiaTheme="minorEastAsia" w:hAnsiTheme="minorEastAsia"/>
          <w:b/>
          <w:sz w:val="32"/>
          <w:szCs w:val="32"/>
        </w:rPr>
      </w:pPr>
    </w:p>
    <w:p w:rsidR="00321442" w:rsidRPr="00F2061C" w:rsidRDefault="00321442" w:rsidP="009C4E2B">
      <w:pPr>
        <w:ind w:firstLine="709"/>
        <w:jc w:val="center"/>
        <w:rPr>
          <w:rFonts w:ascii="黑体" w:eastAsia="黑体" w:hAnsi="黑体"/>
          <w:sz w:val="32"/>
          <w:szCs w:val="32"/>
        </w:rPr>
      </w:pPr>
      <w:r w:rsidRPr="00F2061C">
        <w:rPr>
          <w:rFonts w:ascii="黑体" w:eastAsia="黑体" w:hAnsi="黑体" w:hint="eastAsia"/>
          <w:sz w:val="32"/>
          <w:szCs w:val="32"/>
        </w:rPr>
        <w:t>第三部分：</w:t>
      </w:r>
      <w:r w:rsidR="00E65C7F" w:rsidRPr="00F2061C">
        <w:rPr>
          <w:rFonts w:ascii="黑体" w:eastAsia="黑体" w:hAnsi="黑体" w:hint="eastAsia"/>
          <w:bCs/>
          <w:color w:val="000000"/>
          <w:sz w:val="32"/>
          <w:szCs w:val="32"/>
        </w:rPr>
        <w:t>广西壮族自治区留学人员和专家服务中心</w:t>
      </w:r>
      <w:r w:rsidRPr="00F2061C">
        <w:rPr>
          <w:rFonts w:ascii="黑体" w:eastAsia="黑体" w:hAnsi="黑体" w:hint="eastAsia"/>
          <w:sz w:val="32"/>
          <w:szCs w:val="32"/>
        </w:rPr>
        <w:t>2020</w:t>
      </w:r>
      <w:r w:rsidR="009C4E2B" w:rsidRPr="00F2061C">
        <w:rPr>
          <w:rFonts w:ascii="黑体" w:eastAsia="黑体" w:hAnsi="黑体" w:hint="eastAsia"/>
          <w:sz w:val="32"/>
          <w:szCs w:val="32"/>
        </w:rPr>
        <w:t xml:space="preserve"> </w:t>
      </w:r>
      <w:r w:rsidRPr="00F2061C">
        <w:rPr>
          <w:rFonts w:ascii="黑体" w:eastAsia="黑体" w:hAnsi="黑体" w:hint="eastAsia"/>
          <w:sz w:val="32"/>
          <w:szCs w:val="32"/>
        </w:rPr>
        <w:t>年度部门决算情况说明</w:t>
      </w:r>
    </w:p>
    <w:p w:rsidR="00321442" w:rsidRPr="00F2061C" w:rsidRDefault="00321442" w:rsidP="00F2061C">
      <w:pPr>
        <w:autoSpaceDE w:val="0"/>
        <w:autoSpaceDN w:val="0"/>
        <w:adjustRightInd w:val="0"/>
        <w:ind w:firstLineChars="200" w:firstLine="640"/>
        <w:rPr>
          <w:rFonts w:asciiTheme="minorEastAsia" w:eastAsiaTheme="minorEastAsia" w:hAnsiTheme="minorEastAsia" w:cs="仿宋_GB2312"/>
          <w:kern w:val="0"/>
          <w:sz w:val="32"/>
          <w:szCs w:val="32"/>
        </w:rPr>
      </w:pPr>
      <w:r w:rsidRPr="00F2061C">
        <w:rPr>
          <w:rFonts w:asciiTheme="minorEastAsia" w:eastAsiaTheme="minorEastAsia" w:hAnsiTheme="minorEastAsia" w:cs="仿宋_GB2312" w:hint="eastAsia"/>
          <w:kern w:val="0"/>
          <w:sz w:val="32"/>
          <w:szCs w:val="32"/>
        </w:rPr>
        <w:t>一、</w:t>
      </w:r>
      <w:r w:rsidR="0099646B" w:rsidRPr="00F2061C">
        <w:rPr>
          <w:rFonts w:asciiTheme="minorEastAsia" w:eastAsiaTheme="minorEastAsia" w:hAnsiTheme="minorEastAsia" w:hint="eastAsia"/>
          <w:kern w:val="0"/>
          <w:sz w:val="32"/>
          <w:szCs w:val="32"/>
        </w:rPr>
        <w:t>2020</w:t>
      </w:r>
      <w:r w:rsidRPr="00F2061C">
        <w:rPr>
          <w:rFonts w:asciiTheme="minorEastAsia" w:eastAsiaTheme="minorEastAsia" w:hAnsiTheme="minorEastAsia" w:cs="仿宋_GB2312" w:hint="eastAsia"/>
          <w:kern w:val="0"/>
          <w:sz w:val="32"/>
          <w:szCs w:val="32"/>
        </w:rPr>
        <w:t>年度收入支出决算总体情况。</w:t>
      </w:r>
    </w:p>
    <w:p w:rsidR="00321442" w:rsidRPr="00F2061C" w:rsidRDefault="00321442" w:rsidP="00F2061C">
      <w:pPr>
        <w:autoSpaceDE w:val="0"/>
        <w:autoSpaceDN w:val="0"/>
        <w:adjustRightInd w:val="0"/>
        <w:ind w:firstLineChars="200" w:firstLine="640"/>
        <w:rPr>
          <w:rFonts w:asciiTheme="minorEastAsia" w:eastAsiaTheme="minorEastAsia" w:hAnsiTheme="minorEastAsia" w:cs="仿宋_GB2312"/>
          <w:kern w:val="0"/>
          <w:sz w:val="32"/>
          <w:szCs w:val="32"/>
        </w:rPr>
      </w:pPr>
      <w:r w:rsidRPr="00F2061C">
        <w:rPr>
          <w:rFonts w:asciiTheme="minorEastAsia" w:eastAsiaTheme="minorEastAsia" w:hAnsiTheme="minorEastAsia" w:cs="仿宋_GB2312" w:hint="eastAsia"/>
          <w:kern w:val="0"/>
          <w:sz w:val="32"/>
          <w:szCs w:val="32"/>
        </w:rPr>
        <w:lastRenderedPageBreak/>
        <w:t>二、</w:t>
      </w:r>
      <w:r w:rsidR="0099646B" w:rsidRPr="00F2061C">
        <w:rPr>
          <w:rFonts w:asciiTheme="minorEastAsia" w:eastAsiaTheme="minorEastAsia" w:hAnsiTheme="minorEastAsia" w:hint="eastAsia"/>
          <w:kern w:val="0"/>
          <w:sz w:val="32"/>
          <w:szCs w:val="32"/>
        </w:rPr>
        <w:t>2020</w:t>
      </w:r>
      <w:r w:rsidRPr="00F2061C">
        <w:rPr>
          <w:rFonts w:asciiTheme="minorEastAsia" w:eastAsiaTheme="minorEastAsia" w:hAnsiTheme="minorEastAsia" w:cs="仿宋_GB2312" w:hint="eastAsia"/>
          <w:kern w:val="0"/>
          <w:sz w:val="32"/>
          <w:szCs w:val="32"/>
        </w:rPr>
        <w:t>年度</w:t>
      </w:r>
      <w:r w:rsidRPr="00F2061C">
        <w:rPr>
          <w:rFonts w:asciiTheme="minorEastAsia" w:eastAsiaTheme="minorEastAsia" w:hAnsiTheme="minorEastAsia" w:hint="eastAsia"/>
          <w:sz w:val="32"/>
          <w:szCs w:val="32"/>
        </w:rPr>
        <w:t>一般</w:t>
      </w:r>
      <w:r w:rsidRPr="00F2061C">
        <w:rPr>
          <w:rFonts w:asciiTheme="minorEastAsia" w:eastAsiaTheme="minorEastAsia" w:hAnsiTheme="minorEastAsia" w:cs="仿宋_GB2312" w:hint="eastAsia"/>
          <w:kern w:val="0"/>
          <w:sz w:val="32"/>
          <w:szCs w:val="32"/>
        </w:rPr>
        <w:t>公共预算财政拨款支出决算情况。</w:t>
      </w:r>
    </w:p>
    <w:p w:rsidR="00321442" w:rsidRPr="00F2061C" w:rsidRDefault="00321442" w:rsidP="00F2061C">
      <w:pPr>
        <w:autoSpaceDE w:val="0"/>
        <w:autoSpaceDN w:val="0"/>
        <w:adjustRightInd w:val="0"/>
        <w:ind w:firstLineChars="200" w:firstLine="640"/>
        <w:rPr>
          <w:rFonts w:asciiTheme="minorEastAsia" w:eastAsiaTheme="minorEastAsia" w:hAnsiTheme="minorEastAsia" w:cs="仿宋_GB2312"/>
          <w:kern w:val="0"/>
          <w:sz w:val="32"/>
          <w:szCs w:val="32"/>
        </w:rPr>
      </w:pPr>
      <w:r w:rsidRPr="00F2061C">
        <w:rPr>
          <w:rFonts w:asciiTheme="minorEastAsia" w:eastAsiaTheme="minorEastAsia" w:hAnsiTheme="minorEastAsia" w:cs="仿宋_GB2312" w:hint="eastAsia"/>
          <w:kern w:val="0"/>
          <w:sz w:val="32"/>
          <w:szCs w:val="32"/>
        </w:rPr>
        <w:t>三、2020年度一般公共预算财政拨款基本支出决算情况说明。</w:t>
      </w:r>
    </w:p>
    <w:p w:rsidR="00321442" w:rsidRPr="00F2061C" w:rsidRDefault="00321442" w:rsidP="00F2061C">
      <w:pPr>
        <w:autoSpaceDE w:val="0"/>
        <w:autoSpaceDN w:val="0"/>
        <w:adjustRightInd w:val="0"/>
        <w:ind w:firstLineChars="200" w:firstLine="640"/>
        <w:rPr>
          <w:rFonts w:asciiTheme="minorEastAsia" w:eastAsiaTheme="minorEastAsia" w:hAnsiTheme="minorEastAsia" w:cs="仿宋_GB2312"/>
          <w:kern w:val="0"/>
          <w:sz w:val="32"/>
          <w:szCs w:val="32"/>
        </w:rPr>
      </w:pPr>
      <w:r w:rsidRPr="00F2061C">
        <w:rPr>
          <w:rFonts w:asciiTheme="minorEastAsia" w:eastAsiaTheme="minorEastAsia" w:hAnsiTheme="minorEastAsia" w:cs="仿宋_GB2312" w:hint="eastAsia"/>
          <w:kern w:val="0"/>
          <w:sz w:val="32"/>
          <w:szCs w:val="32"/>
        </w:rPr>
        <w:t>四、</w:t>
      </w:r>
      <w:r w:rsidR="0099646B" w:rsidRPr="00F2061C">
        <w:rPr>
          <w:rFonts w:asciiTheme="minorEastAsia" w:eastAsiaTheme="minorEastAsia" w:hAnsiTheme="minorEastAsia" w:hint="eastAsia"/>
          <w:kern w:val="0"/>
          <w:sz w:val="32"/>
          <w:szCs w:val="32"/>
        </w:rPr>
        <w:t>2020</w:t>
      </w:r>
      <w:r w:rsidRPr="00F2061C">
        <w:rPr>
          <w:rFonts w:asciiTheme="minorEastAsia" w:eastAsiaTheme="minorEastAsia" w:hAnsiTheme="minorEastAsia" w:cs="仿宋_GB2312" w:hint="eastAsia"/>
          <w:kern w:val="0"/>
          <w:sz w:val="32"/>
          <w:szCs w:val="32"/>
        </w:rPr>
        <w:t>年度政府性基金支出决算情况。</w:t>
      </w:r>
    </w:p>
    <w:p w:rsidR="00321442" w:rsidRPr="00F2061C" w:rsidRDefault="00321442" w:rsidP="00F2061C">
      <w:pPr>
        <w:autoSpaceDE w:val="0"/>
        <w:autoSpaceDN w:val="0"/>
        <w:adjustRightInd w:val="0"/>
        <w:ind w:firstLineChars="200" w:firstLine="640"/>
        <w:rPr>
          <w:rFonts w:asciiTheme="minorEastAsia" w:eastAsiaTheme="minorEastAsia" w:hAnsiTheme="minorEastAsia" w:cs="仿宋_GB2312"/>
          <w:kern w:val="0"/>
          <w:sz w:val="32"/>
          <w:szCs w:val="32"/>
        </w:rPr>
      </w:pPr>
      <w:r w:rsidRPr="00F2061C">
        <w:rPr>
          <w:rFonts w:asciiTheme="minorEastAsia" w:eastAsiaTheme="minorEastAsia" w:hAnsiTheme="minorEastAsia" w:cs="仿宋_GB2312" w:hint="eastAsia"/>
          <w:kern w:val="0"/>
          <w:sz w:val="32"/>
          <w:szCs w:val="32"/>
        </w:rPr>
        <w:t>五、2020年度国有资本经营预算支出决算情况</w:t>
      </w:r>
    </w:p>
    <w:p w:rsidR="009C4E2B" w:rsidRPr="00F2061C" w:rsidRDefault="00321442" w:rsidP="00F2061C">
      <w:pPr>
        <w:autoSpaceDE w:val="0"/>
        <w:autoSpaceDN w:val="0"/>
        <w:adjustRightInd w:val="0"/>
        <w:ind w:firstLineChars="220" w:firstLine="704"/>
        <w:rPr>
          <w:rFonts w:asciiTheme="minorEastAsia" w:eastAsiaTheme="minorEastAsia" w:hAnsiTheme="minorEastAsia" w:cs="仿宋_GB2312"/>
          <w:kern w:val="0"/>
          <w:sz w:val="32"/>
          <w:szCs w:val="32"/>
        </w:rPr>
      </w:pPr>
      <w:r w:rsidRPr="00F2061C">
        <w:rPr>
          <w:rFonts w:asciiTheme="minorEastAsia" w:eastAsiaTheme="minorEastAsia" w:hAnsiTheme="minorEastAsia" w:cs="仿宋_GB2312" w:hint="eastAsia"/>
          <w:kern w:val="0"/>
          <w:sz w:val="32"/>
          <w:szCs w:val="32"/>
        </w:rPr>
        <w:t>六、2020年度</w:t>
      </w:r>
      <w:r w:rsidRPr="00F2061C">
        <w:rPr>
          <w:rFonts w:asciiTheme="minorEastAsia" w:eastAsiaTheme="minorEastAsia" w:hAnsiTheme="minorEastAsia" w:hint="eastAsia"/>
          <w:sz w:val="32"/>
          <w:szCs w:val="32"/>
        </w:rPr>
        <w:t>一般</w:t>
      </w:r>
      <w:r w:rsidR="00685C61" w:rsidRPr="00F2061C">
        <w:rPr>
          <w:rFonts w:asciiTheme="minorEastAsia" w:eastAsiaTheme="minorEastAsia" w:hAnsiTheme="minorEastAsia" w:cs="仿宋_GB2312" w:hint="eastAsia"/>
          <w:kern w:val="0"/>
          <w:sz w:val="32"/>
          <w:szCs w:val="32"/>
        </w:rPr>
        <w:t>公共预算财政拨款安排的“三公”</w:t>
      </w:r>
      <w:r w:rsidRPr="00F2061C">
        <w:rPr>
          <w:rFonts w:asciiTheme="minorEastAsia" w:eastAsiaTheme="minorEastAsia" w:hAnsiTheme="minorEastAsia" w:cs="仿宋_GB2312" w:hint="eastAsia"/>
          <w:kern w:val="0"/>
          <w:sz w:val="32"/>
          <w:szCs w:val="32"/>
        </w:rPr>
        <w:t>经费</w:t>
      </w:r>
      <w:r w:rsidR="009C4E2B" w:rsidRPr="00F2061C">
        <w:rPr>
          <w:rFonts w:asciiTheme="minorEastAsia" w:eastAsiaTheme="minorEastAsia" w:hAnsiTheme="minorEastAsia" w:cs="仿宋_GB2312" w:hint="eastAsia"/>
          <w:kern w:val="0"/>
          <w:sz w:val="32"/>
          <w:szCs w:val="32"/>
        </w:rPr>
        <w:t xml:space="preserve"> </w:t>
      </w:r>
    </w:p>
    <w:p w:rsidR="00321442" w:rsidRPr="00F2061C" w:rsidRDefault="009C4E2B" w:rsidP="009C4E2B">
      <w:pPr>
        <w:autoSpaceDE w:val="0"/>
        <w:autoSpaceDN w:val="0"/>
        <w:adjustRightInd w:val="0"/>
        <w:rPr>
          <w:rFonts w:asciiTheme="minorEastAsia" w:eastAsiaTheme="minorEastAsia" w:hAnsiTheme="minorEastAsia" w:cs="仿宋_GB2312"/>
          <w:kern w:val="0"/>
          <w:sz w:val="32"/>
          <w:szCs w:val="32"/>
        </w:rPr>
      </w:pPr>
      <w:r w:rsidRPr="00F2061C">
        <w:rPr>
          <w:rFonts w:asciiTheme="minorEastAsia" w:eastAsiaTheme="minorEastAsia" w:hAnsiTheme="minorEastAsia" w:cs="仿宋_GB2312" w:hint="eastAsia"/>
          <w:kern w:val="0"/>
          <w:sz w:val="32"/>
          <w:szCs w:val="32"/>
        </w:rPr>
        <w:t xml:space="preserve">    </w:t>
      </w:r>
      <w:r w:rsidR="00321442" w:rsidRPr="00F2061C">
        <w:rPr>
          <w:rFonts w:asciiTheme="minorEastAsia" w:eastAsiaTheme="minorEastAsia" w:hAnsiTheme="minorEastAsia" w:cs="仿宋_GB2312" w:hint="eastAsia"/>
          <w:kern w:val="0"/>
          <w:sz w:val="32"/>
          <w:szCs w:val="32"/>
        </w:rPr>
        <w:t>支出决算情况说明。</w:t>
      </w:r>
    </w:p>
    <w:p w:rsidR="00321442" w:rsidRPr="00F2061C" w:rsidRDefault="00321442" w:rsidP="00F2061C">
      <w:pPr>
        <w:autoSpaceDE w:val="0"/>
        <w:autoSpaceDN w:val="0"/>
        <w:adjustRightInd w:val="0"/>
        <w:ind w:firstLineChars="200" w:firstLine="640"/>
        <w:rPr>
          <w:rFonts w:asciiTheme="minorEastAsia" w:eastAsiaTheme="minorEastAsia" w:hAnsiTheme="minorEastAsia" w:cs="仿宋_GB2312"/>
          <w:kern w:val="0"/>
          <w:sz w:val="32"/>
          <w:szCs w:val="32"/>
        </w:rPr>
      </w:pPr>
      <w:r w:rsidRPr="00F2061C">
        <w:rPr>
          <w:rFonts w:asciiTheme="minorEastAsia" w:eastAsiaTheme="minorEastAsia" w:hAnsiTheme="minorEastAsia" w:cs="仿宋_GB2312" w:hint="eastAsia"/>
          <w:kern w:val="0"/>
          <w:sz w:val="32"/>
          <w:szCs w:val="32"/>
        </w:rPr>
        <w:t>七、其他重要事项情况说明。</w:t>
      </w:r>
    </w:p>
    <w:p w:rsidR="00321442" w:rsidRPr="00654945" w:rsidRDefault="00321442" w:rsidP="009C4E2B">
      <w:pPr>
        <w:autoSpaceDE w:val="0"/>
        <w:autoSpaceDN w:val="0"/>
        <w:adjustRightInd w:val="0"/>
        <w:ind w:firstLineChars="200" w:firstLine="643"/>
        <w:rPr>
          <w:rFonts w:asciiTheme="minorEastAsia" w:eastAsiaTheme="minorEastAsia" w:hAnsiTheme="minorEastAsia" w:cs="仿宋_GB2312"/>
          <w:b/>
          <w:kern w:val="0"/>
          <w:sz w:val="32"/>
          <w:szCs w:val="32"/>
        </w:rPr>
      </w:pPr>
    </w:p>
    <w:p w:rsidR="00321442" w:rsidRPr="00F2061C" w:rsidRDefault="00321442" w:rsidP="00F2061C">
      <w:pPr>
        <w:ind w:firstLineChars="200" w:firstLine="640"/>
        <w:rPr>
          <w:rFonts w:ascii="黑体" w:eastAsia="黑体" w:hAnsi="黑体" w:cs="仿宋_GB2312"/>
          <w:kern w:val="0"/>
          <w:sz w:val="32"/>
          <w:szCs w:val="32"/>
        </w:rPr>
      </w:pPr>
      <w:r w:rsidRPr="00F2061C">
        <w:rPr>
          <w:rFonts w:ascii="黑体" w:eastAsia="黑体" w:hAnsi="黑体" w:cs="仿宋_GB2312" w:hint="eastAsia"/>
          <w:kern w:val="0"/>
          <w:sz w:val="32"/>
          <w:szCs w:val="32"/>
        </w:rPr>
        <w:t>第四部分、名词解释。</w:t>
      </w:r>
    </w:p>
    <w:p w:rsidR="00321442" w:rsidRPr="00654945" w:rsidRDefault="00321442" w:rsidP="009C4E2B">
      <w:pPr>
        <w:ind w:firstLineChars="200" w:firstLine="643"/>
        <w:rPr>
          <w:rFonts w:asciiTheme="minorEastAsia" w:eastAsiaTheme="minorEastAsia" w:hAnsiTheme="minorEastAsia" w:cs="仿宋_GB2312"/>
          <w:b/>
          <w:kern w:val="0"/>
          <w:sz w:val="32"/>
          <w:szCs w:val="32"/>
        </w:rPr>
      </w:pPr>
    </w:p>
    <w:p w:rsidR="00321442" w:rsidRPr="00654945" w:rsidRDefault="00321442" w:rsidP="009C4E2B">
      <w:pPr>
        <w:ind w:firstLineChars="200" w:firstLine="643"/>
        <w:rPr>
          <w:rFonts w:asciiTheme="minorEastAsia" w:eastAsiaTheme="minorEastAsia" w:hAnsiTheme="minorEastAsia" w:cs="仿宋_GB2312"/>
          <w:b/>
          <w:kern w:val="0"/>
          <w:sz w:val="32"/>
          <w:szCs w:val="32"/>
        </w:rPr>
      </w:pPr>
    </w:p>
    <w:p w:rsidR="00B2171F" w:rsidRPr="00654945" w:rsidRDefault="00B2171F" w:rsidP="009C4E2B">
      <w:pPr>
        <w:ind w:firstLineChars="200" w:firstLine="643"/>
        <w:rPr>
          <w:rFonts w:asciiTheme="minorEastAsia" w:eastAsiaTheme="minorEastAsia" w:hAnsiTheme="minorEastAsia" w:cs="仿宋_GB2312"/>
          <w:b/>
          <w:kern w:val="0"/>
          <w:sz w:val="32"/>
          <w:szCs w:val="32"/>
        </w:rPr>
      </w:pPr>
    </w:p>
    <w:p w:rsidR="00B2171F" w:rsidRPr="00654945" w:rsidRDefault="00B2171F" w:rsidP="009C4E2B">
      <w:pPr>
        <w:ind w:firstLineChars="200" w:firstLine="643"/>
        <w:rPr>
          <w:rFonts w:asciiTheme="minorEastAsia" w:eastAsiaTheme="minorEastAsia" w:hAnsiTheme="minorEastAsia" w:cs="仿宋_GB2312"/>
          <w:b/>
          <w:kern w:val="0"/>
          <w:sz w:val="32"/>
          <w:szCs w:val="32"/>
        </w:rPr>
      </w:pPr>
    </w:p>
    <w:p w:rsidR="00B2171F" w:rsidRPr="00654945" w:rsidRDefault="00B2171F" w:rsidP="009C4E2B">
      <w:pPr>
        <w:ind w:firstLineChars="200" w:firstLine="643"/>
        <w:rPr>
          <w:rFonts w:asciiTheme="minorEastAsia" w:eastAsiaTheme="minorEastAsia" w:hAnsiTheme="minorEastAsia" w:cs="仿宋_GB2312"/>
          <w:b/>
          <w:kern w:val="0"/>
          <w:sz w:val="32"/>
          <w:szCs w:val="32"/>
        </w:rPr>
      </w:pPr>
    </w:p>
    <w:p w:rsidR="00B2171F" w:rsidRPr="00654945" w:rsidRDefault="00B2171F" w:rsidP="009C4E2B">
      <w:pPr>
        <w:ind w:firstLineChars="200" w:firstLine="643"/>
        <w:rPr>
          <w:rFonts w:asciiTheme="minorEastAsia" w:eastAsiaTheme="minorEastAsia" w:hAnsiTheme="minorEastAsia" w:cs="仿宋_GB2312"/>
          <w:b/>
          <w:kern w:val="0"/>
          <w:sz w:val="32"/>
          <w:szCs w:val="32"/>
        </w:rPr>
      </w:pPr>
    </w:p>
    <w:p w:rsidR="00B2171F" w:rsidRPr="00654945" w:rsidRDefault="00B2171F" w:rsidP="009C4E2B">
      <w:pPr>
        <w:ind w:firstLineChars="200" w:firstLine="643"/>
        <w:rPr>
          <w:rFonts w:asciiTheme="minorEastAsia" w:eastAsiaTheme="minorEastAsia" w:hAnsiTheme="minorEastAsia" w:cs="仿宋_GB2312"/>
          <w:b/>
          <w:kern w:val="0"/>
          <w:sz w:val="32"/>
          <w:szCs w:val="32"/>
        </w:rPr>
      </w:pPr>
    </w:p>
    <w:p w:rsidR="00B2171F" w:rsidRPr="00654945" w:rsidRDefault="00B2171F" w:rsidP="009C4E2B">
      <w:pPr>
        <w:ind w:firstLineChars="200" w:firstLine="643"/>
        <w:rPr>
          <w:rFonts w:asciiTheme="minorEastAsia" w:eastAsiaTheme="minorEastAsia" w:hAnsiTheme="minorEastAsia" w:cs="仿宋_GB2312"/>
          <w:b/>
          <w:kern w:val="0"/>
          <w:sz w:val="32"/>
          <w:szCs w:val="32"/>
        </w:rPr>
      </w:pPr>
    </w:p>
    <w:p w:rsidR="00321442" w:rsidRPr="00654945" w:rsidRDefault="00321442" w:rsidP="009C4E2B">
      <w:pPr>
        <w:ind w:firstLineChars="200" w:firstLine="643"/>
        <w:rPr>
          <w:rFonts w:asciiTheme="minorEastAsia" w:eastAsiaTheme="minorEastAsia" w:hAnsiTheme="minorEastAsia" w:cs="仿宋_GB2312"/>
          <w:b/>
          <w:kern w:val="0"/>
          <w:sz w:val="32"/>
          <w:szCs w:val="32"/>
        </w:rPr>
      </w:pPr>
    </w:p>
    <w:p w:rsidR="00F2061C" w:rsidRDefault="00F2061C" w:rsidP="00E627B4">
      <w:pPr>
        <w:rPr>
          <w:rFonts w:asciiTheme="minorEastAsia" w:eastAsiaTheme="minorEastAsia" w:hAnsiTheme="minorEastAsia" w:hint="eastAsia"/>
          <w:b/>
          <w:sz w:val="32"/>
          <w:szCs w:val="32"/>
        </w:rPr>
      </w:pPr>
    </w:p>
    <w:p w:rsidR="00F2061C" w:rsidRDefault="00F2061C" w:rsidP="00E627B4">
      <w:pPr>
        <w:rPr>
          <w:rFonts w:asciiTheme="minorEastAsia" w:eastAsiaTheme="minorEastAsia" w:hAnsiTheme="minorEastAsia" w:hint="eastAsia"/>
          <w:b/>
          <w:sz w:val="32"/>
          <w:szCs w:val="32"/>
        </w:rPr>
      </w:pPr>
    </w:p>
    <w:p w:rsidR="00F2061C" w:rsidRDefault="00F2061C" w:rsidP="00E627B4">
      <w:pPr>
        <w:rPr>
          <w:rFonts w:asciiTheme="minorEastAsia" w:eastAsiaTheme="minorEastAsia" w:hAnsiTheme="minorEastAsia" w:hint="eastAsia"/>
          <w:b/>
          <w:sz w:val="32"/>
          <w:szCs w:val="32"/>
        </w:rPr>
      </w:pPr>
    </w:p>
    <w:p w:rsidR="00F2061C" w:rsidRDefault="00F2061C" w:rsidP="00E627B4">
      <w:pPr>
        <w:rPr>
          <w:rFonts w:asciiTheme="minorEastAsia" w:eastAsiaTheme="minorEastAsia" w:hAnsiTheme="minorEastAsia" w:hint="eastAsia"/>
          <w:b/>
          <w:sz w:val="32"/>
          <w:szCs w:val="32"/>
        </w:rPr>
      </w:pPr>
    </w:p>
    <w:p w:rsidR="00321442" w:rsidRPr="00F2061C" w:rsidRDefault="00321442" w:rsidP="00E627B4">
      <w:pPr>
        <w:rPr>
          <w:rFonts w:ascii="黑体" w:eastAsia="黑体" w:hAnsi="黑体"/>
          <w:sz w:val="32"/>
          <w:szCs w:val="32"/>
        </w:rPr>
      </w:pPr>
      <w:r w:rsidRPr="00F2061C">
        <w:rPr>
          <w:rFonts w:ascii="黑体" w:eastAsia="黑体" w:hAnsi="黑体" w:hint="eastAsia"/>
          <w:sz w:val="32"/>
          <w:szCs w:val="32"/>
        </w:rPr>
        <w:lastRenderedPageBreak/>
        <w:t>第一部分：</w:t>
      </w:r>
      <w:r w:rsidR="00E627B4" w:rsidRPr="00F2061C">
        <w:rPr>
          <w:rFonts w:ascii="黑体" w:eastAsia="黑体" w:hAnsi="黑体" w:hint="eastAsia"/>
          <w:bCs/>
          <w:color w:val="000000"/>
          <w:sz w:val="32"/>
          <w:szCs w:val="32"/>
        </w:rPr>
        <w:t>广西壮族自治区留学人员和专家服务中心</w:t>
      </w:r>
      <w:r w:rsidRPr="00F2061C">
        <w:rPr>
          <w:rFonts w:ascii="黑体" w:eastAsia="黑体" w:hAnsi="黑体" w:hint="eastAsia"/>
          <w:sz w:val="32"/>
          <w:szCs w:val="32"/>
        </w:rPr>
        <w:t>概况</w:t>
      </w:r>
    </w:p>
    <w:p w:rsidR="00E65C7F" w:rsidRPr="00654945" w:rsidRDefault="00E65C7F" w:rsidP="00E65C7F">
      <w:pPr>
        <w:jc w:val="center"/>
        <w:rPr>
          <w:rFonts w:asciiTheme="minorEastAsia" w:eastAsiaTheme="minorEastAsia" w:hAnsiTheme="minorEastAsia"/>
          <w:b/>
          <w:sz w:val="32"/>
          <w:szCs w:val="32"/>
        </w:rPr>
      </w:pPr>
    </w:p>
    <w:p w:rsidR="00321442" w:rsidRPr="00654945" w:rsidRDefault="00321442" w:rsidP="00E65C7F">
      <w:pPr>
        <w:ind w:firstLine="645"/>
        <w:rPr>
          <w:rFonts w:asciiTheme="minorEastAsia" w:eastAsiaTheme="minorEastAsia" w:hAnsiTheme="minorEastAsia"/>
          <w:b/>
          <w:sz w:val="32"/>
          <w:szCs w:val="32"/>
        </w:rPr>
      </w:pPr>
      <w:r w:rsidRPr="00654945">
        <w:rPr>
          <w:rFonts w:asciiTheme="minorEastAsia" w:eastAsiaTheme="minorEastAsia" w:hAnsiTheme="minorEastAsia" w:hint="eastAsia"/>
          <w:b/>
          <w:sz w:val="32"/>
          <w:szCs w:val="32"/>
        </w:rPr>
        <w:t>一、主要职能</w:t>
      </w:r>
    </w:p>
    <w:p w:rsidR="00321442" w:rsidRPr="00654945" w:rsidRDefault="00E627B4" w:rsidP="00E65C7F">
      <w:pPr>
        <w:spacing w:line="520" w:lineRule="exact"/>
        <w:ind w:firstLine="630"/>
        <w:rPr>
          <w:rFonts w:asciiTheme="minorEastAsia" w:eastAsiaTheme="minorEastAsia" w:hAnsiTheme="minorEastAsia" w:cs="宋体"/>
          <w:bCs/>
          <w:color w:val="000000"/>
          <w:sz w:val="32"/>
          <w:szCs w:val="32"/>
        </w:rPr>
      </w:pPr>
      <w:r w:rsidRPr="00654945">
        <w:rPr>
          <w:rFonts w:asciiTheme="minorEastAsia" w:eastAsiaTheme="minorEastAsia" w:hAnsiTheme="minorEastAsia" w:cs="宋体" w:hint="eastAsia"/>
          <w:bCs/>
          <w:color w:val="000000"/>
          <w:sz w:val="32"/>
          <w:szCs w:val="32"/>
        </w:rPr>
        <w:t>广西壮族自治区</w:t>
      </w:r>
      <w:r w:rsidR="00321442" w:rsidRPr="00654945">
        <w:rPr>
          <w:rFonts w:asciiTheme="minorEastAsia" w:eastAsiaTheme="minorEastAsia" w:hAnsiTheme="minorEastAsia" w:cs="宋体" w:hint="eastAsia"/>
          <w:bCs/>
          <w:color w:val="000000"/>
          <w:sz w:val="32"/>
          <w:szCs w:val="32"/>
        </w:rPr>
        <w:t>留学人员和专家服务中心的主要职责是：</w:t>
      </w:r>
    </w:p>
    <w:p w:rsidR="00321442" w:rsidRPr="00654945" w:rsidRDefault="00E65C7F" w:rsidP="00B2171F">
      <w:pPr>
        <w:tabs>
          <w:tab w:val="decimal" w:pos="142"/>
        </w:tabs>
        <w:spacing w:line="520" w:lineRule="exact"/>
        <w:ind w:firstLineChars="59" w:firstLine="189"/>
        <w:rPr>
          <w:rFonts w:asciiTheme="minorEastAsia" w:eastAsiaTheme="minorEastAsia" w:hAnsiTheme="minorEastAsia" w:cs="宋体"/>
          <w:sz w:val="32"/>
          <w:szCs w:val="32"/>
        </w:rPr>
      </w:pPr>
      <w:r w:rsidRPr="00654945">
        <w:rPr>
          <w:rFonts w:asciiTheme="minorEastAsia" w:eastAsiaTheme="minorEastAsia" w:hAnsiTheme="minorEastAsia" w:cs="宋体" w:hint="eastAsia"/>
          <w:sz w:val="32"/>
          <w:szCs w:val="32"/>
        </w:rPr>
        <w:t>(一)</w:t>
      </w:r>
      <w:r w:rsidR="00321442" w:rsidRPr="00654945">
        <w:rPr>
          <w:rFonts w:asciiTheme="minorEastAsia" w:eastAsiaTheme="minorEastAsia" w:hAnsiTheme="minorEastAsia" w:cs="宋体"/>
          <w:sz w:val="32"/>
          <w:szCs w:val="32"/>
        </w:rPr>
        <w:t>为专家、博士后和留学人员等高层次人才培养使用提供相关服务；</w:t>
      </w:r>
      <w:r w:rsidR="00321442" w:rsidRPr="00654945">
        <w:rPr>
          <w:rFonts w:asciiTheme="minorEastAsia" w:eastAsiaTheme="minorEastAsia" w:hAnsiTheme="minorEastAsia" w:cs="宋体"/>
          <w:sz w:val="32"/>
          <w:szCs w:val="32"/>
        </w:rPr>
        <w:br/>
      </w:r>
      <w:r w:rsidR="00321442" w:rsidRPr="00654945">
        <w:rPr>
          <w:rFonts w:asciiTheme="minorEastAsia" w:eastAsiaTheme="minorEastAsia" w:hAnsiTheme="minorEastAsia" w:cs="宋体" w:hint="eastAsia"/>
          <w:sz w:val="32"/>
          <w:szCs w:val="32"/>
        </w:rPr>
        <w:t>（二）</w:t>
      </w:r>
      <w:r w:rsidR="00321442" w:rsidRPr="00654945">
        <w:rPr>
          <w:rFonts w:asciiTheme="minorEastAsia" w:eastAsiaTheme="minorEastAsia" w:hAnsiTheme="minorEastAsia" w:cs="宋体"/>
          <w:sz w:val="32"/>
          <w:szCs w:val="32"/>
        </w:rPr>
        <w:t>负责专家服务发展平台建设；</w:t>
      </w:r>
      <w:r w:rsidR="00321442" w:rsidRPr="00654945">
        <w:rPr>
          <w:rFonts w:asciiTheme="minorEastAsia" w:eastAsiaTheme="minorEastAsia" w:hAnsiTheme="minorEastAsia" w:cs="宋体"/>
          <w:sz w:val="32"/>
          <w:szCs w:val="32"/>
        </w:rPr>
        <w:br/>
      </w:r>
      <w:r w:rsidR="00321442" w:rsidRPr="00654945">
        <w:rPr>
          <w:rFonts w:asciiTheme="minorEastAsia" w:eastAsiaTheme="minorEastAsia" w:hAnsiTheme="minorEastAsia" w:cs="宋体" w:hint="eastAsia"/>
          <w:sz w:val="32"/>
          <w:szCs w:val="32"/>
        </w:rPr>
        <w:t>（三）</w:t>
      </w:r>
      <w:r w:rsidR="00321442" w:rsidRPr="00654945">
        <w:rPr>
          <w:rFonts w:asciiTheme="minorEastAsia" w:eastAsiaTheme="minorEastAsia" w:hAnsiTheme="minorEastAsia" w:cs="宋体"/>
          <w:sz w:val="32"/>
          <w:szCs w:val="32"/>
        </w:rPr>
        <w:t>承担全区博士后两站建设的日常工作；</w:t>
      </w:r>
      <w:r w:rsidR="00321442" w:rsidRPr="00654945">
        <w:rPr>
          <w:rFonts w:asciiTheme="minorEastAsia" w:eastAsiaTheme="minorEastAsia" w:hAnsiTheme="minorEastAsia" w:cs="宋体"/>
          <w:sz w:val="32"/>
          <w:szCs w:val="32"/>
        </w:rPr>
        <w:br/>
      </w:r>
      <w:r w:rsidR="00321442" w:rsidRPr="00654945">
        <w:rPr>
          <w:rFonts w:asciiTheme="minorEastAsia" w:eastAsiaTheme="minorEastAsia" w:hAnsiTheme="minorEastAsia" w:cs="宋体" w:hint="eastAsia"/>
          <w:sz w:val="32"/>
          <w:szCs w:val="32"/>
        </w:rPr>
        <w:t>（四）</w:t>
      </w:r>
      <w:r w:rsidR="00321442" w:rsidRPr="00654945">
        <w:rPr>
          <w:rFonts w:asciiTheme="minorEastAsia" w:eastAsiaTheme="minorEastAsia" w:hAnsiTheme="minorEastAsia" w:cs="宋体"/>
          <w:sz w:val="32"/>
          <w:szCs w:val="32"/>
        </w:rPr>
        <w:t>承担全区留学人员创业园区建设的有关服务工作，完善留学回国人员就业创业服务体系。</w:t>
      </w:r>
    </w:p>
    <w:p w:rsidR="00321442" w:rsidRPr="00654945" w:rsidRDefault="00321442" w:rsidP="00E65C7F">
      <w:pPr>
        <w:spacing w:line="520" w:lineRule="exact"/>
        <w:ind w:leftChars="366" w:left="769"/>
        <w:rPr>
          <w:rFonts w:asciiTheme="minorEastAsia" w:eastAsiaTheme="minorEastAsia" w:hAnsiTheme="minorEastAsia" w:cs="宋体"/>
          <w:b/>
          <w:sz w:val="32"/>
          <w:szCs w:val="32"/>
        </w:rPr>
      </w:pPr>
      <w:r w:rsidRPr="00654945">
        <w:rPr>
          <w:rFonts w:asciiTheme="minorEastAsia" w:eastAsiaTheme="minorEastAsia" w:hAnsiTheme="minorEastAsia" w:cs="宋体" w:hint="eastAsia"/>
          <w:b/>
          <w:sz w:val="32"/>
          <w:szCs w:val="32"/>
        </w:rPr>
        <w:t>二、人员构成情况</w:t>
      </w:r>
    </w:p>
    <w:p w:rsidR="00321442" w:rsidRPr="00654945" w:rsidRDefault="00E65C7F" w:rsidP="00E65C7F">
      <w:pPr>
        <w:spacing w:line="520" w:lineRule="exact"/>
        <w:ind w:firstLine="630"/>
        <w:rPr>
          <w:rFonts w:asciiTheme="minorEastAsia" w:eastAsiaTheme="minorEastAsia" w:hAnsiTheme="minorEastAsia" w:cs="宋体"/>
          <w:bCs/>
          <w:color w:val="000000"/>
          <w:sz w:val="32"/>
          <w:szCs w:val="32"/>
        </w:rPr>
      </w:pPr>
      <w:r w:rsidRPr="00654945">
        <w:rPr>
          <w:rFonts w:asciiTheme="minorEastAsia" w:eastAsiaTheme="minorEastAsia" w:hAnsiTheme="minorEastAsia" w:cs="宋体" w:hint="eastAsia"/>
          <w:sz w:val="32"/>
          <w:szCs w:val="32"/>
        </w:rPr>
        <w:t>广西壮族自治区留学人员和专家服务中心</w:t>
      </w:r>
      <w:r w:rsidR="00321442" w:rsidRPr="00654945">
        <w:rPr>
          <w:rFonts w:asciiTheme="minorEastAsia" w:eastAsiaTheme="minorEastAsia" w:hAnsiTheme="minorEastAsia" w:hint="eastAsia"/>
          <w:bCs/>
          <w:sz w:val="32"/>
          <w:szCs w:val="32"/>
        </w:rPr>
        <w:t>是自治区人力资源和社会保障厅下属的正处级财政全额拨款事业单位。</w:t>
      </w:r>
      <w:r w:rsidR="00321442" w:rsidRPr="00654945">
        <w:rPr>
          <w:rFonts w:asciiTheme="minorEastAsia" w:eastAsiaTheme="minorEastAsia" w:hAnsiTheme="minorEastAsia" w:cs="宋体" w:hint="eastAsia"/>
          <w:sz w:val="32"/>
          <w:szCs w:val="32"/>
        </w:rPr>
        <w:t>核定编制数为8人，实有人数</w:t>
      </w:r>
      <w:r w:rsidR="00321442" w:rsidRPr="00654945">
        <w:rPr>
          <w:rFonts w:asciiTheme="minorEastAsia" w:eastAsiaTheme="minorEastAsia" w:hAnsiTheme="minorEastAsia" w:cs="宋体"/>
          <w:sz w:val="32"/>
          <w:szCs w:val="32"/>
        </w:rPr>
        <w:t>8人，</w:t>
      </w:r>
    </w:p>
    <w:p w:rsidR="00E64A40" w:rsidRPr="00654945" w:rsidRDefault="00E64A40" w:rsidP="00E65C7F">
      <w:pPr>
        <w:rPr>
          <w:rFonts w:asciiTheme="minorEastAsia" w:eastAsiaTheme="minorEastAsia" w:hAnsiTheme="minorEastAsia"/>
          <w:sz w:val="32"/>
          <w:szCs w:val="32"/>
        </w:rPr>
      </w:pPr>
    </w:p>
    <w:p w:rsidR="003F50CE" w:rsidRDefault="003F50CE" w:rsidP="00E65C7F"/>
    <w:p w:rsidR="003F50CE" w:rsidRDefault="003F50CE" w:rsidP="00E65C7F"/>
    <w:p w:rsidR="003F50CE" w:rsidRDefault="003F50CE" w:rsidP="00E65C7F"/>
    <w:p w:rsidR="003F50CE" w:rsidRDefault="003F50CE" w:rsidP="00E65C7F"/>
    <w:p w:rsidR="003F50CE" w:rsidRDefault="003F50CE" w:rsidP="00E65C7F"/>
    <w:p w:rsidR="003F50CE" w:rsidRDefault="003F50CE" w:rsidP="00E65C7F"/>
    <w:p w:rsidR="003F50CE" w:rsidRDefault="003F50CE" w:rsidP="00E65C7F"/>
    <w:p w:rsidR="003F50CE" w:rsidRDefault="003F50CE" w:rsidP="00E65C7F"/>
    <w:p w:rsidR="003F50CE" w:rsidRDefault="003F50CE" w:rsidP="00E65C7F"/>
    <w:p w:rsidR="00DB35D7" w:rsidRDefault="00DB35D7" w:rsidP="00DB35D7">
      <w:pPr>
        <w:jc w:val="left"/>
        <w:rPr>
          <w:rFonts w:asciiTheme="minorEastAsia" w:eastAsiaTheme="minorEastAsia" w:hAnsiTheme="minorEastAsia"/>
          <w:b/>
          <w:sz w:val="32"/>
          <w:szCs w:val="32"/>
        </w:rPr>
        <w:sectPr w:rsidR="00DB35D7" w:rsidSect="00321442">
          <w:pgSz w:w="11906" w:h="16838"/>
          <w:pgMar w:top="1418" w:right="1531" w:bottom="1418" w:left="1474" w:header="851" w:footer="992" w:gutter="0"/>
          <w:cols w:space="425"/>
          <w:docGrid w:type="lines" w:linePitch="312"/>
        </w:sectPr>
      </w:pPr>
    </w:p>
    <w:p w:rsidR="00DB35D7" w:rsidRPr="00F2061C" w:rsidRDefault="00DB35D7" w:rsidP="00654945">
      <w:pPr>
        <w:jc w:val="center"/>
        <w:rPr>
          <w:rFonts w:ascii="黑体" w:eastAsia="黑体" w:hAnsi="黑体"/>
          <w:sz w:val="32"/>
          <w:szCs w:val="32"/>
        </w:rPr>
      </w:pPr>
      <w:r w:rsidRPr="00F2061C">
        <w:rPr>
          <w:rFonts w:ascii="黑体" w:eastAsia="黑体" w:hAnsi="黑体" w:hint="eastAsia"/>
          <w:sz w:val="32"/>
          <w:szCs w:val="32"/>
        </w:rPr>
        <w:lastRenderedPageBreak/>
        <w:t>第二部分：</w:t>
      </w:r>
      <w:r w:rsidRPr="00F2061C">
        <w:rPr>
          <w:rFonts w:ascii="黑体" w:eastAsia="黑体" w:hAnsi="黑体" w:hint="eastAsia"/>
          <w:bCs/>
          <w:color w:val="000000"/>
          <w:sz w:val="32"/>
          <w:szCs w:val="32"/>
        </w:rPr>
        <w:t>广西壮族自治区留学人员和专家服务中心2</w:t>
      </w:r>
      <w:r w:rsidRPr="00F2061C">
        <w:rPr>
          <w:rFonts w:ascii="黑体" w:eastAsia="黑体" w:hAnsi="黑体" w:hint="eastAsia"/>
          <w:sz w:val="32"/>
          <w:szCs w:val="32"/>
        </w:rPr>
        <w:t>020年部门决算报表</w:t>
      </w:r>
    </w:p>
    <w:p w:rsidR="00DB35D7" w:rsidRPr="00654945" w:rsidRDefault="00DB35D7" w:rsidP="00DB35D7">
      <w:pPr>
        <w:rPr>
          <w:rFonts w:asciiTheme="minorEastAsia" w:eastAsiaTheme="minorEastAsia" w:hAnsiTheme="minorEastAsia" w:cs="宋体"/>
          <w:color w:val="000000"/>
          <w:kern w:val="0"/>
          <w:sz w:val="32"/>
          <w:szCs w:val="32"/>
        </w:rPr>
      </w:pPr>
      <w:r w:rsidRPr="00654945">
        <w:rPr>
          <w:rFonts w:asciiTheme="minorEastAsia" w:eastAsiaTheme="minorEastAsia" w:hAnsiTheme="minorEastAsia" w:cs="宋体" w:hint="eastAsia"/>
          <w:color w:val="000000"/>
          <w:kern w:val="0"/>
          <w:sz w:val="32"/>
          <w:szCs w:val="32"/>
        </w:rPr>
        <w:t>表一：收入支出决算总表</w:t>
      </w:r>
    </w:p>
    <w:tbl>
      <w:tblPr>
        <w:tblW w:w="0" w:type="auto"/>
        <w:tblInd w:w="93" w:type="dxa"/>
        <w:tblLook w:val="04A0"/>
      </w:tblPr>
      <w:tblGrid>
        <w:gridCol w:w="4416"/>
        <w:gridCol w:w="656"/>
        <w:gridCol w:w="2776"/>
        <w:gridCol w:w="3516"/>
        <w:gridCol w:w="656"/>
        <w:gridCol w:w="1616"/>
      </w:tblGrid>
      <w:tr w:rsidR="00DB35D7" w:rsidRPr="00DB35D7" w:rsidTr="00B02C07">
        <w:trPr>
          <w:trHeight w:val="390"/>
        </w:trPr>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B35D7" w:rsidRPr="00654945" w:rsidRDefault="00DB35D7" w:rsidP="00DB35D7">
            <w:pPr>
              <w:widowControl/>
              <w:jc w:val="left"/>
              <w:rPr>
                <w:rFonts w:ascii="Arial" w:hAnsi="Arial" w:cs="Arial"/>
                <w:color w:val="000000"/>
                <w:kern w:val="0"/>
                <w:sz w:val="32"/>
                <w:szCs w:val="32"/>
              </w:rPr>
            </w:pPr>
          </w:p>
        </w:tc>
        <w:tc>
          <w:tcPr>
            <w:tcW w:w="0" w:type="auto"/>
            <w:tcBorders>
              <w:top w:val="nil"/>
              <w:left w:val="nil"/>
              <w:bottom w:val="nil"/>
              <w:right w:val="nil"/>
            </w:tcBorders>
            <w:shd w:val="clear" w:color="auto" w:fill="auto"/>
            <w:noWrap/>
            <w:vAlign w:val="bottom"/>
            <w:hideMark/>
          </w:tcPr>
          <w:p w:rsidR="00DB35D7" w:rsidRPr="00654945" w:rsidRDefault="00DB35D7" w:rsidP="00DB35D7">
            <w:pPr>
              <w:widowControl/>
              <w:jc w:val="center"/>
              <w:rPr>
                <w:rFonts w:ascii="宋体" w:hAnsi="宋体" w:cs="Arial"/>
                <w:color w:val="000000"/>
                <w:kern w:val="0"/>
                <w:sz w:val="32"/>
                <w:szCs w:val="32"/>
              </w:rPr>
            </w:pPr>
            <w:r w:rsidRPr="00654945">
              <w:rPr>
                <w:rFonts w:ascii="宋体" w:hAnsi="宋体" w:cs="Arial" w:hint="eastAsia"/>
                <w:color w:val="000000"/>
                <w:kern w:val="0"/>
                <w:sz w:val="32"/>
                <w:szCs w:val="32"/>
              </w:rPr>
              <w:t>收入支出决算总表</w:t>
            </w:r>
          </w:p>
        </w:tc>
        <w:tc>
          <w:tcPr>
            <w:tcW w:w="0" w:type="auto"/>
            <w:tcBorders>
              <w:top w:val="nil"/>
              <w:left w:val="nil"/>
              <w:bottom w:val="nil"/>
              <w:right w:val="nil"/>
            </w:tcBorders>
            <w:shd w:val="clear" w:color="auto" w:fill="auto"/>
            <w:noWrap/>
            <w:vAlign w:val="bottom"/>
            <w:hideMark/>
          </w:tcPr>
          <w:p w:rsidR="00DB35D7" w:rsidRPr="00654945" w:rsidRDefault="00DB35D7" w:rsidP="00DB35D7">
            <w:pPr>
              <w:widowControl/>
              <w:jc w:val="left"/>
              <w:rPr>
                <w:rFonts w:ascii="Arial" w:hAnsi="Arial" w:cs="Arial"/>
                <w:color w:val="000000"/>
                <w:kern w:val="0"/>
                <w:sz w:val="32"/>
                <w:szCs w:val="32"/>
              </w:rPr>
            </w:pPr>
          </w:p>
        </w:tc>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left"/>
              <w:rPr>
                <w:rFonts w:ascii="Arial" w:hAnsi="Arial" w:cs="Arial"/>
                <w:color w:val="000000"/>
                <w:kern w:val="0"/>
                <w:sz w:val="20"/>
                <w:szCs w:val="20"/>
              </w:rPr>
            </w:pPr>
          </w:p>
        </w:tc>
      </w:tr>
      <w:tr w:rsidR="00DB35D7" w:rsidRPr="00DB35D7" w:rsidTr="00B02C07">
        <w:trPr>
          <w:trHeight w:val="255"/>
        </w:trPr>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right"/>
              <w:rPr>
                <w:rFonts w:ascii="宋体" w:hAnsi="宋体" w:cs="Arial"/>
                <w:color w:val="000000"/>
                <w:kern w:val="0"/>
                <w:sz w:val="20"/>
                <w:szCs w:val="20"/>
              </w:rPr>
            </w:pPr>
            <w:r w:rsidRPr="00DB35D7">
              <w:rPr>
                <w:rFonts w:ascii="宋体" w:hAnsi="宋体" w:cs="Arial" w:hint="eastAsia"/>
                <w:color w:val="000000"/>
                <w:kern w:val="0"/>
                <w:sz w:val="20"/>
                <w:szCs w:val="20"/>
              </w:rPr>
              <w:t>公开01表</w:t>
            </w:r>
          </w:p>
        </w:tc>
      </w:tr>
      <w:tr w:rsidR="00DB35D7" w:rsidRPr="00DB35D7" w:rsidTr="00B02C07">
        <w:trPr>
          <w:trHeight w:val="255"/>
        </w:trPr>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left"/>
              <w:rPr>
                <w:rFonts w:ascii="宋体" w:hAnsi="宋体" w:cs="Arial"/>
                <w:color w:val="000000"/>
                <w:kern w:val="0"/>
                <w:sz w:val="20"/>
                <w:szCs w:val="20"/>
              </w:rPr>
            </w:pPr>
            <w:r w:rsidRPr="00DB35D7">
              <w:rPr>
                <w:rFonts w:ascii="宋体" w:hAnsi="宋体" w:cs="Arial" w:hint="eastAsia"/>
                <w:color w:val="000000"/>
                <w:kern w:val="0"/>
                <w:sz w:val="20"/>
                <w:szCs w:val="20"/>
              </w:rPr>
              <w:t>部门：广西壮族自治区留学人员和专家服务中心</w:t>
            </w:r>
          </w:p>
        </w:tc>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B35D7" w:rsidRPr="00DB35D7" w:rsidRDefault="00DB35D7" w:rsidP="00DB35D7">
            <w:pPr>
              <w:widowControl/>
              <w:jc w:val="right"/>
              <w:rPr>
                <w:rFonts w:ascii="宋体" w:hAnsi="宋体" w:cs="Arial"/>
                <w:color w:val="000000"/>
                <w:kern w:val="0"/>
                <w:sz w:val="20"/>
                <w:szCs w:val="20"/>
              </w:rPr>
            </w:pPr>
            <w:r w:rsidRPr="00DB35D7">
              <w:rPr>
                <w:rFonts w:ascii="宋体" w:hAnsi="宋体" w:cs="Arial" w:hint="eastAsia"/>
                <w:color w:val="000000"/>
                <w:kern w:val="0"/>
                <w:sz w:val="20"/>
                <w:szCs w:val="20"/>
              </w:rPr>
              <w:t>金额单位：万元</w:t>
            </w:r>
          </w:p>
        </w:tc>
      </w:tr>
      <w:tr w:rsidR="00DB35D7" w:rsidRPr="00DB35D7" w:rsidTr="00B02C07">
        <w:trPr>
          <w:trHeight w:val="308"/>
        </w:trPr>
        <w:tc>
          <w:tcPr>
            <w:tcW w:w="0" w:type="auto"/>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收入</w:t>
            </w:r>
          </w:p>
        </w:tc>
        <w:tc>
          <w:tcPr>
            <w:tcW w:w="0" w:type="auto"/>
            <w:gridSpan w:val="3"/>
            <w:tcBorders>
              <w:top w:val="single" w:sz="4" w:space="0" w:color="000000"/>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支出</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项目</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行次</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金额</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项目</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行次</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金额</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2</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一、一般公共预算财政拨款收入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262.84</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一、一般公共服务支出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32</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647.28</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二、政府性基金预算财政拨款收入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二、外交支出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33</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三、国有资本经营预算财政拨款收入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三、国防支出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34</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四、上级补助收入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四、公共安全支出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35</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五、事业收入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5</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五、教育支出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36</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六、经营收入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6</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六、科学技术支出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37</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七、附属单位上缴收入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7</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七、文化旅游体育与传媒支出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38</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八、其他收入</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8</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441.35</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八、社会保障和就业支出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39</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22.59</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9</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九、卫生健康支出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40</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6.59</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十、节能环保支出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41</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11</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十一、城乡社区支出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42</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十二、农林水支出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十三、交通运输支出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44</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14</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十四、资源勘探工业信息等支出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45</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十五、商业服务业等支出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46</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十六、金融支出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47</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十七、援助其他地区支出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48</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十八、自然资源海洋气象等支出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49</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十九、住房保障支出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50</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11.35</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二十、粮油物资储备支出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51</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lastRenderedPageBreak/>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二十一、国有资本经营预算支出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52</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22</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二十二、灾害防治及应急管理支出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53</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23</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二十三、其他支出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54</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b/>
                <w:bCs/>
                <w:color w:val="000000"/>
                <w:kern w:val="0"/>
                <w:sz w:val="20"/>
                <w:szCs w:val="20"/>
              </w:rPr>
            </w:pPr>
            <w:r w:rsidRPr="00DB35D7">
              <w:rPr>
                <w:rFonts w:ascii="宋体" w:hAnsi="宋体" w:cs="Arial" w:hint="eastAsia"/>
                <w:b/>
                <w:bCs/>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0"/>
                <w:szCs w:val="20"/>
              </w:rPr>
            </w:pPr>
            <w:r w:rsidRPr="00DB35D7">
              <w:rPr>
                <w:rFonts w:ascii="宋体" w:hAnsi="宋体" w:cs="Arial" w:hint="eastAsia"/>
                <w:color w:val="000000"/>
                <w:kern w:val="0"/>
                <w:sz w:val="20"/>
                <w:szCs w:val="20"/>
              </w:rPr>
              <w:t>24</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0"/>
                <w:szCs w:val="20"/>
              </w:rPr>
            </w:pPr>
            <w:r w:rsidRPr="00DB35D7">
              <w:rPr>
                <w:rFonts w:ascii="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二十四、债务还本支出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55</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0"/>
                <w:szCs w:val="20"/>
              </w:rPr>
            </w:pPr>
            <w:r w:rsidRPr="00DB35D7">
              <w:rPr>
                <w:rFonts w:ascii="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0"/>
                <w:szCs w:val="20"/>
              </w:rPr>
            </w:pPr>
            <w:r w:rsidRPr="00DB35D7">
              <w:rPr>
                <w:rFonts w:ascii="宋体" w:hAnsi="宋体" w:cs="Arial" w:hint="eastAsia"/>
                <w:color w:val="000000"/>
                <w:kern w:val="0"/>
                <w:sz w:val="20"/>
                <w:szCs w:val="20"/>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0"/>
                <w:szCs w:val="20"/>
              </w:rPr>
            </w:pPr>
            <w:r w:rsidRPr="00DB35D7">
              <w:rPr>
                <w:rFonts w:ascii="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二十五、债务付息支出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56</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0"/>
                <w:szCs w:val="20"/>
              </w:rPr>
            </w:pPr>
            <w:r w:rsidRPr="00DB35D7">
              <w:rPr>
                <w:rFonts w:ascii="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0"/>
                <w:szCs w:val="20"/>
              </w:rPr>
            </w:pPr>
            <w:r w:rsidRPr="00DB35D7">
              <w:rPr>
                <w:rFonts w:ascii="宋体" w:hAnsi="宋体" w:cs="Arial" w:hint="eastAsia"/>
                <w:color w:val="000000"/>
                <w:kern w:val="0"/>
                <w:sz w:val="20"/>
                <w:szCs w:val="20"/>
              </w:rPr>
              <w:t>26</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0"/>
                <w:szCs w:val="20"/>
              </w:rPr>
            </w:pPr>
            <w:r w:rsidRPr="00DB35D7">
              <w:rPr>
                <w:rFonts w:ascii="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二十六、抗疫特别国债安排的支出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57</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b/>
                <w:bCs/>
                <w:color w:val="000000"/>
                <w:kern w:val="0"/>
                <w:sz w:val="22"/>
                <w:szCs w:val="22"/>
              </w:rPr>
            </w:pPr>
            <w:r w:rsidRPr="00DB35D7">
              <w:rPr>
                <w:rFonts w:ascii="宋体" w:hAnsi="宋体" w:cs="Arial" w:hint="eastAsia"/>
                <w:b/>
                <w:bCs/>
                <w:color w:val="000000"/>
                <w:kern w:val="0"/>
                <w:sz w:val="22"/>
                <w:szCs w:val="22"/>
              </w:rPr>
              <w:t>本年收入合计</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704.18</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b/>
                <w:bCs/>
                <w:color w:val="000000"/>
                <w:kern w:val="0"/>
                <w:sz w:val="22"/>
                <w:szCs w:val="22"/>
              </w:rPr>
            </w:pPr>
            <w:r w:rsidRPr="00DB35D7">
              <w:rPr>
                <w:rFonts w:ascii="宋体" w:hAnsi="宋体" w:cs="Arial" w:hint="eastAsia"/>
                <w:b/>
                <w:bCs/>
                <w:color w:val="000000"/>
                <w:kern w:val="0"/>
                <w:sz w:val="22"/>
                <w:szCs w:val="22"/>
              </w:rPr>
              <w:t>本年支出合计</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58</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687.81</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使用非财政拨款结余</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28</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结余分配</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59</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0.00</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年初结转和结余</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29</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268.05</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年末结转和结余</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60</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284.42</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30</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61</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 xml:space="preserve">　</w:t>
            </w:r>
          </w:p>
        </w:tc>
      </w:tr>
      <w:tr w:rsidR="00DB35D7" w:rsidRPr="00DB35D7" w:rsidTr="00B02C0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b/>
                <w:bCs/>
                <w:color w:val="000000"/>
                <w:kern w:val="0"/>
                <w:sz w:val="22"/>
                <w:szCs w:val="22"/>
              </w:rPr>
            </w:pPr>
            <w:r w:rsidRPr="00DB35D7">
              <w:rPr>
                <w:rFonts w:ascii="宋体" w:hAnsi="宋体" w:cs="Arial" w:hint="eastAsia"/>
                <w:b/>
                <w:bCs/>
                <w:color w:val="000000"/>
                <w:kern w:val="0"/>
                <w:sz w:val="22"/>
                <w:szCs w:val="22"/>
              </w:rPr>
              <w:t>总计</w:t>
            </w:r>
          </w:p>
        </w:tc>
        <w:tc>
          <w:tcPr>
            <w:tcW w:w="0" w:type="auto"/>
            <w:tcBorders>
              <w:top w:val="nil"/>
              <w:left w:val="nil"/>
              <w:bottom w:val="single" w:sz="8"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31</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972.23</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b/>
                <w:bCs/>
                <w:color w:val="000000"/>
                <w:kern w:val="0"/>
                <w:sz w:val="22"/>
                <w:szCs w:val="22"/>
              </w:rPr>
            </w:pPr>
            <w:r w:rsidRPr="00DB35D7">
              <w:rPr>
                <w:rFonts w:ascii="宋体" w:hAnsi="宋体" w:cs="Arial" w:hint="eastAsia"/>
                <w:b/>
                <w:bCs/>
                <w:color w:val="000000"/>
                <w:kern w:val="0"/>
                <w:sz w:val="22"/>
                <w:szCs w:val="22"/>
              </w:rPr>
              <w:t>总计</w:t>
            </w:r>
          </w:p>
        </w:tc>
        <w:tc>
          <w:tcPr>
            <w:tcW w:w="0" w:type="auto"/>
            <w:tcBorders>
              <w:top w:val="nil"/>
              <w:left w:val="nil"/>
              <w:bottom w:val="single" w:sz="4" w:space="0" w:color="000000"/>
              <w:right w:val="single" w:sz="4" w:space="0" w:color="000000"/>
            </w:tcBorders>
            <w:shd w:val="clear" w:color="FFFFFF" w:fill="C0C0C0"/>
            <w:noWrap/>
            <w:vAlign w:val="center"/>
            <w:hideMark/>
          </w:tcPr>
          <w:p w:rsidR="00DB35D7" w:rsidRPr="00DB35D7" w:rsidRDefault="00DB35D7" w:rsidP="00DB35D7">
            <w:pPr>
              <w:widowControl/>
              <w:jc w:val="center"/>
              <w:rPr>
                <w:rFonts w:ascii="宋体" w:hAnsi="宋体" w:cs="Arial"/>
                <w:color w:val="000000"/>
                <w:kern w:val="0"/>
                <w:sz w:val="22"/>
                <w:szCs w:val="22"/>
              </w:rPr>
            </w:pPr>
            <w:r w:rsidRPr="00DB35D7">
              <w:rPr>
                <w:rFonts w:ascii="宋体" w:hAnsi="宋体" w:cs="Arial" w:hint="eastAsia"/>
                <w:color w:val="000000"/>
                <w:kern w:val="0"/>
                <w:sz w:val="22"/>
                <w:szCs w:val="22"/>
              </w:rPr>
              <w:t>62</w:t>
            </w:r>
          </w:p>
        </w:tc>
        <w:tc>
          <w:tcPr>
            <w:tcW w:w="0" w:type="auto"/>
            <w:tcBorders>
              <w:top w:val="nil"/>
              <w:left w:val="nil"/>
              <w:bottom w:val="single" w:sz="4" w:space="0" w:color="000000"/>
              <w:right w:val="single" w:sz="4" w:space="0" w:color="000000"/>
            </w:tcBorders>
            <w:shd w:val="clear" w:color="auto" w:fill="auto"/>
            <w:noWrap/>
            <w:vAlign w:val="center"/>
            <w:hideMark/>
          </w:tcPr>
          <w:p w:rsidR="00DB35D7" w:rsidRPr="00DB35D7" w:rsidRDefault="00DB35D7" w:rsidP="00DB35D7">
            <w:pPr>
              <w:widowControl/>
              <w:jc w:val="right"/>
              <w:rPr>
                <w:rFonts w:ascii="宋体" w:hAnsi="宋体" w:cs="Arial"/>
                <w:color w:val="000000"/>
                <w:kern w:val="0"/>
                <w:sz w:val="22"/>
                <w:szCs w:val="22"/>
              </w:rPr>
            </w:pPr>
            <w:r w:rsidRPr="00DB35D7">
              <w:rPr>
                <w:rFonts w:ascii="宋体" w:hAnsi="宋体" w:cs="Arial" w:hint="eastAsia"/>
                <w:color w:val="000000"/>
                <w:kern w:val="0"/>
                <w:sz w:val="22"/>
                <w:szCs w:val="22"/>
              </w:rPr>
              <w:t>972.23</w:t>
            </w:r>
          </w:p>
        </w:tc>
      </w:tr>
      <w:tr w:rsidR="00DB35D7" w:rsidRPr="00DB35D7" w:rsidTr="00B02C07">
        <w:trPr>
          <w:trHeight w:val="308"/>
        </w:trPr>
        <w:tc>
          <w:tcPr>
            <w:tcW w:w="0" w:type="auto"/>
            <w:gridSpan w:val="6"/>
            <w:tcBorders>
              <w:top w:val="nil"/>
              <w:left w:val="nil"/>
              <w:bottom w:val="nil"/>
              <w:right w:val="nil"/>
            </w:tcBorders>
            <w:shd w:val="clear" w:color="auto" w:fill="auto"/>
            <w:noWrap/>
            <w:vAlign w:val="center"/>
            <w:hideMark/>
          </w:tcPr>
          <w:p w:rsidR="00DB35D7" w:rsidRPr="00DB35D7" w:rsidRDefault="00DB35D7" w:rsidP="00DB35D7">
            <w:pPr>
              <w:widowControl/>
              <w:jc w:val="left"/>
              <w:rPr>
                <w:rFonts w:ascii="宋体" w:hAnsi="宋体" w:cs="Arial"/>
                <w:color w:val="000000"/>
                <w:kern w:val="0"/>
                <w:sz w:val="22"/>
                <w:szCs w:val="22"/>
              </w:rPr>
            </w:pPr>
            <w:r w:rsidRPr="00DB35D7">
              <w:rPr>
                <w:rFonts w:ascii="宋体" w:hAnsi="宋体" w:cs="Arial" w:hint="eastAsia"/>
                <w:color w:val="000000"/>
                <w:kern w:val="0"/>
                <w:sz w:val="22"/>
                <w:szCs w:val="22"/>
              </w:rPr>
              <w:t>注：本表反映部门本年度的总收支和年末结转结余情况。本套报表金额单位转换时可能存在尾数误差。</w:t>
            </w:r>
          </w:p>
        </w:tc>
      </w:tr>
    </w:tbl>
    <w:p w:rsidR="003F50CE" w:rsidRDefault="003F50CE"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 w:rsidR="005C706A" w:rsidRDefault="005C706A" w:rsidP="00E65C7F">
      <w:pPr>
        <w:rPr>
          <w:rFonts w:asciiTheme="minorEastAsia" w:eastAsiaTheme="minorEastAsia" w:hAnsiTheme="minorEastAsia" w:cs="宋体"/>
          <w:b/>
          <w:color w:val="000000"/>
          <w:kern w:val="0"/>
          <w:sz w:val="32"/>
          <w:szCs w:val="32"/>
        </w:rPr>
      </w:pPr>
      <w:r w:rsidRPr="008044F8">
        <w:rPr>
          <w:rFonts w:asciiTheme="minorEastAsia" w:eastAsiaTheme="minorEastAsia" w:hAnsiTheme="minorEastAsia" w:cs="宋体" w:hint="eastAsia"/>
          <w:b/>
          <w:color w:val="000000"/>
          <w:kern w:val="0"/>
          <w:sz w:val="32"/>
          <w:szCs w:val="32"/>
        </w:rPr>
        <w:lastRenderedPageBreak/>
        <w:t>表二：收入决算表</w:t>
      </w:r>
    </w:p>
    <w:tbl>
      <w:tblPr>
        <w:tblW w:w="5000" w:type="pct"/>
        <w:tblLook w:val="04A0"/>
      </w:tblPr>
      <w:tblGrid>
        <w:gridCol w:w="329"/>
        <w:gridCol w:w="329"/>
        <w:gridCol w:w="329"/>
        <w:gridCol w:w="3956"/>
        <w:gridCol w:w="1395"/>
        <w:gridCol w:w="1395"/>
        <w:gridCol w:w="1816"/>
        <w:gridCol w:w="1395"/>
        <w:gridCol w:w="1396"/>
        <w:gridCol w:w="1396"/>
        <w:gridCol w:w="1616"/>
      </w:tblGrid>
      <w:tr w:rsidR="005C706A" w:rsidRPr="005C706A" w:rsidTr="005C706A">
        <w:trPr>
          <w:trHeight w:val="390"/>
        </w:trPr>
        <w:tc>
          <w:tcPr>
            <w:tcW w:w="97"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97"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97"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1122"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654945" w:rsidRDefault="005C706A" w:rsidP="005C706A">
            <w:pPr>
              <w:widowControl/>
              <w:jc w:val="left"/>
              <w:rPr>
                <w:rFonts w:ascii="Arial" w:hAnsi="Arial" w:cs="Arial"/>
                <w:color w:val="000000"/>
                <w:kern w:val="0"/>
                <w:sz w:val="32"/>
                <w:szCs w:val="32"/>
              </w:rPr>
            </w:pPr>
          </w:p>
        </w:tc>
        <w:tc>
          <w:tcPr>
            <w:tcW w:w="513" w:type="pct"/>
            <w:tcBorders>
              <w:top w:val="nil"/>
              <w:left w:val="nil"/>
              <w:bottom w:val="nil"/>
              <w:right w:val="nil"/>
            </w:tcBorders>
            <w:shd w:val="clear" w:color="auto" w:fill="auto"/>
            <w:noWrap/>
            <w:vAlign w:val="bottom"/>
            <w:hideMark/>
          </w:tcPr>
          <w:p w:rsidR="005C706A" w:rsidRPr="00654945" w:rsidRDefault="005C706A" w:rsidP="005C706A">
            <w:pPr>
              <w:widowControl/>
              <w:jc w:val="center"/>
              <w:rPr>
                <w:rFonts w:ascii="宋体" w:hAnsi="宋体" w:cs="Arial"/>
                <w:color w:val="000000"/>
                <w:kern w:val="0"/>
                <w:sz w:val="32"/>
                <w:szCs w:val="32"/>
              </w:rPr>
            </w:pPr>
            <w:r w:rsidRPr="00654945">
              <w:rPr>
                <w:rFonts w:ascii="宋体" w:hAnsi="宋体" w:cs="Arial" w:hint="eastAsia"/>
                <w:color w:val="000000"/>
                <w:kern w:val="0"/>
                <w:sz w:val="32"/>
                <w:szCs w:val="32"/>
              </w:rPr>
              <w:t>收入决算表</w:t>
            </w:r>
          </w:p>
        </w:tc>
        <w:tc>
          <w:tcPr>
            <w:tcW w:w="513" w:type="pct"/>
            <w:tcBorders>
              <w:top w:val="nil"/>
              <w:left w:val="nil"/>
              <w:bottom w:val="nil"/>
              <w:right w:val="nil"/>
            </w:tcBorders>
            <w:shd w:val="clear" w:color="auto" w:fill="auto"/>
            <w:noWrap/>
            <w:vAlign w:val="bottom"/>
            <w:hideMark/>
          </w:tcPr>
          <w:p w:rsidR="005C706A" w:rsidRPr="00654945" w:rsidRDefault="005C706A" w:rsidP="005C706A">
            <w:pPr>
              <w:widowControl/>
              <w:jc w:val="left"/>
              <w:rPr>
                <w:rFonts w:ascii="Arial" w:hAnsi="Arial" w:cs="Arial"/>
                <w:color w:val="000000"/>
                <w:kern w:val="0"/>
                <w:sz w:val="32"/>
                <w:szCs w:val="32"/>
              </w:rPr>
            </w:pPr>
          </w:p>
        </w:tc>
        <w:tc>
          <w:tcPr>
            <w:tcW w:w="513" w:type="pct"/>
            <w:tcBorders>
              <w:top w:val="nil"/>
              <w:left w:val="nil"/>
              <w:bottom w:val="nil"/>
              <w:right w:val="nil"/>
            </w:tcBorders>
            <w:shd w:val="clear" w:color="auto" w:fill="auto"/>
            <w:noWrap/>
            <w:vAlign w:val="bottom"/>
            <w:hideMark/>
          </w:tcPr>
          <w:p w:rsidR="005C706A" w:rsidRPr="00654945" w:rsidRDefault="005C706A" w:rsidP="005C706A">
            <w:pPr>
              <w:widowControl/>
              <w:jc w:val="left"/>
              <w:rPr>
                <w:rFonts w:ascii="Arial" w:hAnsi="Arial" w:cs="Arial"/>
                <w:color w:val="000000"/>
                <w:kern w:val="0"/>
                <w:sz w:val="32"/>
                <w:szCs w:val="32"/>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r>
      <w:tr w:rsidR="005C706A" w:rsidRPr="005C706A" w:rsidTr="005C706A">
        <w:trPr>
          <w:trHeight w:val="255"/>
        </w:trPr>
        <w:tc>
          <w:tcPr>
            <w:tcW w:w="97"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97"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97"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1122"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right"/>
              <w:rPr>
                <w:rFonts w:ascii="宋体" w:hAnsi="宋体" w:cs="Arial"/>
                <w:color w:val="000000"/>
                <w:kern w:val="0"/>
                <w:sz w:val="20"/>
                <w:szCs w:val="20"/>
              </w:rPr>
            </w:pPr>
            <w:r w:rsidRPr="005C706A">
              <w:rPr>
                <w:rFonts w:ascii="宋体" w:hAnsi="宋体" w:cs="Arial" w:hint="eastAsia"/>
                <w:color w:val="000000"/>
                <w:kern w:val="0"/>
                <w:sz w:val="20"/>
                <w:szCs w:val="20"/>
              </w:rPr>
              <w:t>公开02表</w:t>
            </w:r>
          </w:p>
        </w:tc>
      </w:tr>
      <w:tr w:rsidR="005C706A" w:rsidRPr="005C706A" w:rsidTr="005C706A">
        <w:trPr>
          <w:trHeight w:val="255"/>
        </w:trPr>
        <w:tc>
          <w:tcPr>
            <w:tcW w:w="1412" w:type="pct"/>
            <w:gridSpan w:val="4"/>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宋体" w:hAnsi="宋体" w:cs="Arial"/>
                <w:color w:val="000000"/>
                <w:kern w:val="0"/>
                <w:sz w:val="20"/>
                <w:szCs w:val="20"/>
              </w:rPr>
            </w:pPr>
            <w:r w:rsidRPr="005C706A">
              <w:rPr>
                <w:rFonts w:ascii="宋体" w:hAnsi="宋体" w:cs="Arial" w:hint="eastAsia"/>
                <w:color w:val="000000"/>
                <w:kern w:val="0"/>
                <w:sz w:val="20"/>
                <w:szCs w:val="20"/>
              </w:rPr>
              <w:t>部门：广西壮族自治区留学人员和专家服务中心</w:t>
            </w: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5C706A" w:rsidRPr="005C706A" w:rsidRDefault="005C706A" w:rsidP="005C706A">
            <w:pPr>
              <w:widowControl/>
              <w:jc w:val="right"/>
              <w:rPr>
                <w:rFonts w:ascii="宋体" w:hAnsi="宋体" w:cs="Arial"/>
                <w:color w:val="000000"/>
                <w:kern w:val="0"/>
                <w:sz w:val="20"/>
                <w:szCs w:val="20"/>
              </w:rPr>
            </w:pPr>
            <w:r w:rsidRPr="005C706A">
              <w:rPr>
                <w:rFonts w:ascii="宋体" w:hAnsi="宋体" w:cs="Arial" w:hint="eastAsia"/>
                <w:color w:val="000000"/>
                <w:kern w:val="0"/>
                <w:sz w:val="20"/>
                <w:szCs w:val="20"/>
              </w:rPr>
              <w:t>金额单位：万元</w:t>
            </w:r>
          </w:p>
        </w:tc>
      </w:tr>
      <w:tr w:rsidR="005C706A" w:rsidRPr="005C706A" w:rsidTr="005C706A">
        <w:trPr>
          <w:trHeight w:val="308"/>
        </w:trPr>
        <w:tc>
          <w:tcPr>
            <w:tcW w:w="1412"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项目</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本年收入合计</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财政拨款收入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上级补助收入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事业收入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经营收入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附属单位上缴收入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其他收入</w:t>
            </w:r>
          </w:p>
        </w:tc>
      </w:tr>
      <w:tr w:rsidR="005C706A" w:rsidRPr="005C706A" w:rsidTr="005C706A">
        <w:trPr>
          <w:trHeight w:val="312"/>
        </w:trPr>
        <w:tc>
          <w:tcPr>
            <w:tcW w:w="290"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功能分类科目编码</w:t>
            </w:r>
          </w:p>
        </w:tc>
        <w:tc>
          <w:tcPr>
            <w:tcW w:w="1122" w:type="pct"/>
            <w:vMerge w:val="restart"/>
            <w:tcBorders>
              <w:top w:val="nil"/>
              <w:left w:val="nil"/>
              <w:bottom w:val="single" w:sz="4" w:space="0" w:color="000000"/>
              <w:right w:val="single" w:sz="4" w:space="0" w:color="000000"/>
            </w:tcBorders>
            <w:shd w:val="clear" w:color="FFFFFF" w:fill="C0C0C0"/>
            <w:noWrap/>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科目名称</w:t>
            </w: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r>
      <w:tr w:rsidR="005C706A" w:rsidRPr="005C706A" w:rsidTr="005C706A">
        <w:trPr>
          <w:trHeight w:val="312"/>
        </w:trPr>
        <w:tc>
          <w:tcPr>
            <w:tcW w:w="290" w:type="pct"/>
            <w:gridSpan w:val="3"/>
            <w:vMerge/>
            <w:tcBorders>
              <w:top w:val="nil"/>
              <w:left w:val="single" w:sz="4" w:space="0" w:color="000000"/>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1122" w:type="pct"/>
            <w:vMerge/>
            <w:tcBorders>
              <w:top w:val="nil"/>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r>
      <w:tr w:rsidR="005C706A" w:rsidRPr="005C706A" w:rsidTr="005C706A">
        <w:trPr>
          <w:trHeight w:val="312"/>
        </w:trPr>
        <w:tc>
          <w:tcPr>
            <w:tcW w:w="290" w:type="pct"/>
            <w:gridSpan w:val="3"/>
            <w:vMerge/>
            <w:tcBorders>
              <w:top w:val="nil"/>
              <w:left w:val="single" w:sz="4" w:space="0" w:color="000000"/>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1122" w:type="pct"/>
            <w:vMerge/>
            <w:tcBorders>
              <w:top w:val="nil"/>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5C706A" w:rsidRPr="005C706A" w:rsidRDefault="005C706A" w:rsidP="005C706A">
            <w:pPr>
              <w:widowControl/>
              <w:jc w:val="left"/>
              <w:rPr>
                <w:rFonts w:ascii="宋体" w:hAnsi="宋体" w:cs="Arial"/>
                <w:color w:val="000000"/>
                <w:kern w:val="0"/>
                <w:sz w:val="22"/>
                <w:szCs w:val="22"/>
              </w:rPr>
            </w:pPr>
          </w:p>
        </w:tc>
      </w:tr>
      <w:tr w:rsidR="005C706A" w:rsidRPr="005C706A" w:rsidTr="005C706A">
        <w:trPr>
          <w:trHeight w:val="308"/>
        </w:trPr>
        <w:tc>
          <w:tcPr>
            <w:tcW w:w="141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栏次</w:t>
            </w:r>
          </w:p>
        </w:tc>
        <w:tc>
          <w:tcPr>
            <w:tcW w:w="513" w:type="pct"/>
            <w:tcBorders>
              <w:top w:val="nil"/>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1</w:t>
            </w:r>
          </w:p>
        </w:tc>
        <w:tc>
          <w:tcPr>
            <w:tcW w:w="513" w:type="pct"/>
            <w:tcBorders>
              <w:top w:val="nil"/>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2</w:t>
            </w:r>
          </w:p>
        </w:tc>
        <w:tc>
          <w:tcPr>
            <w:tcW w:w="513" w:type="pct"/>
            <w:tcBorders>
              <w:top w:val="nil"/>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3</w:t>
            </w:r>
          </w:p>
        </w:tc>
        <w:tc>
          <w:tcPr>
            <w:tcW w:w="513" w:type="pct"/>
            <w:tcBorders>
              <w:top w:val="nil"/>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4</w:t>
            </w:r>
          </w:p>
        </w:tc>
        <w:tc>
          <w:tcPr>
            <w:tcW w:w="513" w:type="pct"/>
            <w:tcBorders>
              <w:top w:val="nil"/>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5</w:t>
            </w:r>
          </w:p>
        </w:tc>
        <w:tc>
          <w:tcPr>
            <w:tcW w:w="513" w:type="pct"/>
            <w:tcBorders>
              <w:top w:val="nil"/>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6</w:t>
            </w:r>
          </w:p>
        </w:tc>
        <w:tc>
          <w:tcPr>
            <w:tcW w:w="513" w:type="pct"/>
            <w:tcBorders>
              <w:top w:val="nil"/>
              <w:left w:val="nil"/>
              <w:bottom w:val="single" w:sz="4" w:space="0" w:color="000000"/>
              <w:right w:val="single" w:sz="4" w:space="0" w:color="000000"/>
            </w:tcBorders>
            <w:shd w:val="clear" w:color="FFFFFF" w:fill="C0C0C0"/>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7</w:t>
            </w:r>
          </w:p>
        </w:tc>
      </w:tr>
      <w:tr w:rsidR="005C706A" w:rsidRPr="005C706A" w:rsidTr="005C706A">
        <w:trPr>
          <w:trHeight w:val="308"/>
        </w:trPr>
        <w:tc>
          <w:tcPr>
            <w:tcW w:w="141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5C706A" w:rsidRPr="005C706A" w:rsidRDefault="005C706A" w:rsidP="005C706A">
            <w:pPr>
              <w:widowControl/>
              <w:jc w:val="center"/>
              <w:rPr>
                <w:rFonts w:ascii="宋体" w:hAnsi="宋体" w:cs="Arial"/>
                <w:color w:val="000000"/>
                <w:kern w:val="0"/>
                <w:sz w:val="22"/>
                <w:szCs w:val="22"/>
              </w:rPr>
            </w:pPr>
            <w:r w:rsidRPr="005C706A">
              <w:rPr>
                <w:rFonts w:ascii="宋体" w:hAnsi="宋体" w:cs="Arial" w:hint="eastAsia"/>
                <w:color w:val="000000"/>
                <w:kern w:val="0"/>
                <w:sz w:val="22"/>
                <w:szCs w:val="22"/>
              </w:rPr>
              <w:t>合计</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b/>
                <w:bCs/>
                <w:color w:val="000000"/>
                <w:kern w:val="0"/>
                <w:sz w:val="22"/>
                <w:szCs w:val="22"/>
              </w:rPr>
            </w:pPr>
            <w:r w:rsidRPr="005C706A">
              <w:rPr>
                <w:rFonts w:ascii="宋体" w:hAnsi="宋体" w:cs="Arial" w:hint="eastAsia"/>
                <w:b/>
                <w:bCs/>
                <w:color w:val="000000"/>
                <w:kern w:val="0"/>
                <w:sz w:val="22"/>
                <w:szCs w:val="22"/>
              </w:rPr>
              <w:t>704.18</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b/>
                <w:bCs/>
                <w:color w:val="000000"/>
                <w:kern w:val="0"/>
                <w:sz w:val="22"/>
                <w:szCs w:val="22"/>
              </w:rPr>
            </w:pPr>
            <w:r w:rsidRPr="005C706A">
              <w:rPr>
                <w:rFonts w:ascii="宋体" w:hAnsi="宋体" w:cs="Arial" w:hint="eastAsia"/>
                <w:b/>
                <w:bCs/>
                <w:color w:val="000000"/>
                <w:kern w:val="0"/>
                <w:sz w:val="22"/>
                <w:szCs w:val="22"/>
              </w:rPr>
              <w:t>262.84</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b/>
                <w:bCs/>
                <w:color w:val="000000"/>
                <w:kern w:val="0"/>
                <w:sz w:val="22"/>
                <w:szCs w:val="22"/>
              </w:rPr>
            </w:pPr>
            <w:r w:rsidRPr="005C706A">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b/>
                <w:bCs/>
                <w:color w:val="000000"/>
                <w:kern w:val="0"/>
                <w:sz w:val="22"/>
                <w:szCs w:val="22"/>
              </w:rPr>
            </w:pPr>
            <w:r w:rsidRPr="005C706A">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b/>
                <w:bCs/>
                <w:color w:val="000000"/>
                <w:kern w:val="0"/>
                <w:sz w:val="22"/>
                <w:szCs w:val="22"/>
              </w:rPr>
            </w:pPr>
            <w:r w:rsidRPr="005C706A">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b/>
                <w:bCs/>
                <w:color w:val="000000"/>
                <w:kern w:val="0"/>
                <w:sz w:val="22"/>
                <w:szCs w:val="22"/>
              </w:rPr>
            </w:pPr>
            <w:r w:rsidRPr="005C706A">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b/>
                <w:bCs/>
                <w:color w:val="000000"/>
                <w:kern w:val="0"/>
                <w:sz w:val="22"/>
                <w:szCs w:val="22"/>
              </w:rPr>
            </w:pPr>
            <w:r w:rsidRPr="005C706A">
              <w:rPr>
                <w:rFonts w:ascii="宋体" w:hAnsi="宋体" w:cs="Arial" w:hint="eastAsia"/>
                <w:b/>
                <w:bCs/>
                <w:color w:val="000000"/>
                <w:kern w:val="0"/>
                <w:sz w:val="22"/>
                <w:szCs w:val="22"/>
              </w:rPr>
              <w:t>441.35</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201</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一般公共服务支出</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663.65</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222.30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441.35</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20110</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人力资源事务</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663.65</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222.30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441.35</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2011004</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 xml:space="preserve">  政府特殊津贴</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440.52</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440.52</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2011008</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 xml:space="preserve">  引进人才费用</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89.13</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89.13</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2011050</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 xml:space="preserve">  事业运行</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134.00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133.17</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0.83</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208</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社会保障和就业支出</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22.59</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22.59</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20805</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行政事业单位养老支出</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22.59</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22.59</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2080505</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 xml:space="preserve">  机关事业单位基本养老保险缴费支出</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15.06</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15.06</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2080506</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 xml:space="preserve">  机关事业单位职业年金缴费支出</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7.53</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7.53</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210</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卫生健康支出</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6.59</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6.59</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21011</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行政事业单位医疗</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6.59</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6.59</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2101102</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 xml:space="preserve">  事业单位医疗</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6.59</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6.59</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221</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住房保障支出</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11.35</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11.35</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22102</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住房改革支出</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11.35</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11.35</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r>
      <w:tr w:rsidR="005C706A" w:rsidRPr="005C706A" w:rsidTr="005C706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2210201</w:t>
            </w:r>
          </w:p>
        </w:tc>
        <w:tc>
          <w:tcPr>
            <w:tcW w:w="1122"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 xml:space="preserve">  住房公积金</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11.35</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11.35</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5C706A" w:rsidRPr="005C706A" w:rsidRDefault="005C706A" w:rsidP="005C706A">
            <w:pPr>
              <w:widowControl/>
              <w:jc w:val="right"/>
              <w:rPr>
                <w:rFonts w:ascii="宋体" w:hAnsi="宋体" w:cs="Arial"/>
                <w:color w:val="000000"/>
                <w:kern w:val="0"/>
                <w:sz w:val="22"/>
                <w:szCs w:val="22"/>
              </w:rPr>
            </w:pPr>
            <w:r w:rsidRPr="005C706A">
              <w:rPr>
                <w:rFonts w:ascii="宋体" w:hAnsi="宋体" w:cs="Arial" w:hint="eastAsia"/>
                <w:color w:val="000000"/>
                <w:kern w:val="0"/>
                <w:sz w:val="22"/>
                <w:szCs w:val="22"/>
              </w:rPr>
              <w:t>0.00</w:t>
            </w:r>
          </w:p>
        </w:tc>
      </w:tr>
      <w:tr w:rsidR="005C706A" w:rsidRPr="005C706A" w:rsidTr="005C706A">
        <w:trPr>
          <w:trHeight w:val="308"/>
        </w:trPr>
        <w:tc>
          <w:tcPr>
            <w:tcW w:w="5000" w:type="pct"/>
            <w:gridSpan w:val="11"/>
            <w:tcBorders>
              <w:top w:val="nil"/>
              <w:left w:val="nil"/>
              <w:bottom w:val="nil"/>
              <w:right w:val="nil"/>
            </w:tcBorders>
            <w:shd w:val="clear" w:color="auto" w:fill="auto"/>
            <w:noWrap/>
            <w:vAlign w:val="center"/>
            <w:hideMark/>
          </w:tcPr>
          <w:p w:rsidR="005C706A" w:rsidRPr="005C706A" w:rsidRDefault="005C706A" w:rsidP="005C706A">
            <w:pPr>
              <w:widowControl/>
              <w:jc w:val="left"/>
              <w:rPr>
                <w:rFonts w:ascii="宋体" w:hAnsi="宋体" w:cs="Arial"/>
                <w:color w:val="000000"/>
                <w:kern w:val="0"/>
                <w:sz w:val="22"/>
                <w:szCs w:val="22"/>
              </w:rPr>
            </w:pPr>
            <w:r w:rsidRPr="005C706A">
              <w:rPr>
                <w:rFonts w:ascii="宋体" w:hAnsi="宋体" w:cs="Arial" w:hint="eastAsia"/>
                <w:color w:val="000000"/>
                <w:kern w:val="0"/>
                <w:sz w:val="22"/>
                <w:szCs w:val="22"/>
              </w:rPr>
              <w:t>注：本表反映部门本年度取得的各项收入情况。</w:t>
            </w:r>
          </w:p>
        </w:tc>
      </w:tr>
    </w:tbl>
    <w:p w:rsidR="005C706A" w:rsidRDefault="005C706A" w:rsidP="00E65C7F"/>
    <w:p w:rsidR="006830CC" w:rsidRDefault="006830CC" w:rsidP="00E65C7F"/>
    <w:p w:rsidR="006830CC" w:rsidRDefault="006830CC" w:rsidP="00E65C7F"/>
    <w:p w:rsidR="006830CC" w:rsidRDefault="006830CC" w:rsidP="00E65C7F"/>
    <w:p w:rsidR="006830CC" w:rsidRDefault="006830CC" w:rsidP="00E65C7F">
      <w:pPr>
        <w:rPr>
          <w:rFonts w:asciiTheme="minorEastAsia" w:eastAsiaTheme="minorEastAsia" w:hAnsiTheme="minorEastAsia" w:cs="宋体"/>
          <w:b/>
          <w:color w:val="000000"/>
          <w:kern w:val="0"/>
          <w:sz w:val="32"/>
          <w:szCs w:val="32"/>
        </w:rPr>
      </w:pPr>
      <w:r w:rsidRPr="008044F8">
        <w:rPr>
          <w:rFonts w:asciiTheme="minorEastAsia" w:eastAsiaTheme="minorEastAsia" w:hAnsiTheme="minorEastAsia" w:cs="宋体" w:hint="eastAsia"/>
          <w:b/>
          <w:color w:val="000000"/>
          <w:kern w:val="0"/>
          <w:sz w:val="32"/>
          <w:szCs w:val="32"/>
        </w:rPr>
        <w:lastRenderedPageBreak/>
        <w:t xml:space="preserve">表三：支出决算表   </w:t>
      </w:r>
    </w:p>
    <w:tbl>
      <w:tblPr>
        <w:tblW w:w="5000" w:type="pct"/>
        <w:tblLook w:val="04A0"/>
      </w:tblPr>
      <w:tblGrid>
        <w:gridCol w:w="329"/>
        <w:gridCol w:w="329"/>
        <w:gridCol w:w="329"/>
        <w:gridCol w:w="3956"/>
        <w:gridCol w:w="1709"/>
        <w:gridCol w:w="1740"/>
        <w:gridCol w:w="1740"/>
        <w:gridCol w:w="1740"/>
        <w:gridCol w:w="1740"/>
        <w:gridCol w:w="1740"/>
      </w:tblGrid>
      <w:tr w:rsidR="006830CC" w:rsidRPr="006830CC" w:rsidTr="006830CC">
        <w:trPr>
          <w:trHeight w:val="390"/>
        </w:trPr>
        <w:tc>
          <w:tcPr>
            <w:tcW w:w="108"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1250"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center"/>
              <w:rPr>
                <w:rFonts w:ascii="宋体" w:hAnsi="宋体" w:cs="Arial"/>
                <w:color w:val="000000"/>
                <w:kern w:val="0"/>
                <w:sz w:val="30"/>
                <w:szCs w:val="30"/>
              </w:rPr>
            </w:pPr>
            <w:r w:rsidRPr="006830CC">
              <w:rPr>
                <w:rFonts w:ascii="宋体" w:hAnsi="宋体" w:cs="Arial" w:hint="eastAsia"/>
                <w:color w:val="000000"/>
                <w:kern w:val="0"/>
                <w:sz w:val="30"/>
                <w:szCs w:val="30"/>
              </w:rPr>
              <w:t>支出决算表</w:t>
            </w: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r>
      <w:tr w:rsidR="006830CC" w:rsidRPr="006830CC" w:rsidTr="006830CC">
        <w:trPr>
          <w:trHeight w:val="255"/>
        </w:trPr>
        <w:tc>
          <w:tcPr>
            <w:tcW w:w="108"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1250"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right"/>
              <w:rPr>
                <w:rFonts w:ascii="宋体" w:hAnsi="宋体" w:cs="Arial"/>
                <w:color w:val="000000"/>
                <w:kern w:val="0"/>
                <w:sz w:val="20"/>
                <w:szCs w:val="20"/>
              </w:rPr>
            </w:pPr>
            <w:r w:rsidRPr="006830CC">
              <w:rPr>
                <w:rFonts w:ascii="宋体" w:hAnsi="宋体" w:cs="Arial" w:hint="eastAsia"/>
                <w:color w:val="000000"/>
                <w:kern w:val="0"/>
                <w:sz w:val="20"/>
                <w:szCs w:val="20"/>
              </w:rPr>
              <w:t>公开03表</w:t>
            </w:r>
          </w:p>
        </w:tc>
      </w:tr>
      <w:tr w:rsidR="006830CC" w:rsidRPr="006830CC" w:rsidTr="006830CC">
        <w:trPr>
          <w:trHeight w:val="255"/>
        </w:trPr>
        <w:tc>
          <w:tcPr>
            <w:tcW w:w="1574" w:type="pct"/>
            <w:gridSpan w:val="4"/>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宋体" w:hAnsi="宋体" w:cs="Arial"/>
                <w:color w:val="000000"/>
                <w:kern w:val="0"/>
                <w:sz w:val="20"/>
                <w:szCs w:val="20"/>
              </w:rPr>
            </w:pPr>
            <w:r w:rsidRPr="006830CC">
              <w:rPr>
                <w:rFonts w:ascii="宋体" w:hAnsi="宋体" w:cs="Arial" w:hint="eastAsia"/>
                <w:color w:val="000000"/>
                <w:kern w:val="0"/>
                <w:sz w:val="20"/>
                <w:szCs w:val="20"/>
              </w:rPr>
              <w:t>部门：广西壮族自治区留学人员和专家服务中心</w:t>
            </w: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6830CC" w:rsidRPr="006830CC" w:rsidRDefault="006830CC" w:rsidP="006830CC">
            <w:pPr>
              <w:widowControl/>
              <w:jc w:val="right"/>
              <w:rPr>
                <w:rFonts w:ascii="宋体" w:hAnsi="宋体" w:cs="Arial"/>
                <w:color w:val="000000"/>
                <w:kern w:val="0"/>
                <w:sz w:val="20"/>
                <w:szCs w:val="20"/>
              </w:rPr>
            </w:pPr>
            <w:r w:rsidRPr="006830CC">
              <w:rPr>
                <w:rFonts w:ascii="宋体" w:hAnsi="宋体" w:cs="Arial" w:hint="eastAsia"/>
                <w:color w:val="000000"/>
                <w:kern w:val="0"/>
                <w:sz w:val="20"/>
                <w:szCs w:val="20"/>
              </w:rPr>
              <w:t>金额单位：万元</w:t>
            </w:r>
          </w:p>
        </w:tc>
      </w:tr>
      <w:tr w:rsidR="006830CC" w:rsidRPr="006830CC" w:rsidTr="006830CC">
        <w:trPr>
          <w:trHeight w:val="308"/>
        </w:trPr>
        <w:tc>
          <w:tcPr>
            <w:tcW w:w="1574"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项目</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本年支出合计</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基本支出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项目支出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上缴上级支出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经营支出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对附属单位补助支出</w:t>
            </w:r>
          </w:p>
        </w:tc>
      </w:tr>
      <w:tr w:rsidR="006830CC" w:rsidRPr="006830CC" w:rsidTr="006830CC">
        <w:trPr>
          <w:trHeight w:val="312"/>
        </w:trPr>
        <w:tc>
          <w:tcPr>
            <w:tcW w:w="324"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功能分类科目编码</w:t>
            </w:r>
          </w:p>
        </w:tc>
        <w:tc>
          <w:tcPr>
            <w:tcW w:w="1250" w:type="pct"/>
            <w:vMerge w:val="restart"/>
            <w:tcBorders>
              <w:top w:val="nil"/>
              <w:left w:val="nil"/>
              <w:bottom w:val="single" w:sz="4" w:space="0" w:color="000000"/>
              <w:right w:val="single" w:sz="4" w:space="0" w:color="000000"/>
            </w:tcBorders>
            <w:shd w:val="clear" w:color="FFFFFF" w:fill="C0C0C0"/>
            <w:noWrap/>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科目名称</w:t>
            </w: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r>
      <w:tr w:rsidR="006830CC" w:rsidRPr="006830CC" w:rsidTr="006830CC">
        <w:trPr>
          <w:trHeight w:val="312"/>
        </w:trPr>
        <w:tc>
          <w:tcPr>
            <w:tcW w:w="324" w:type="pct"/>
            <w:gridSpan w:val="3"/>
            <w:vMerge/>
            <w:tcBorders>
              <w:top w:val="nil"/>
              <w:left w:val="single" w:sz="4" w:space="0" w:color="000000"/>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1250" w:type="pct"/>
            <w:vMerge/>
            <w:tcBorders>
              <w:top w:val="nil"/>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r>
      <w:tr w:rsidR="006830CC" w:rsidRPr="006830CC" w:rsidTr="006830CC">
        <w:trPr>
          <w:trHeight w:val="312"/>
        </w:trPr>
        <w:tc>
          <w:tcPr>
            <w:tcW w:w="324" w:type="pct"/>
            <w:gridSpan w:val="3"/>
            <w:vMerge/>
            <w:tcBorders>
              <w:top w:val="nil"/>
              <w:left w:val="single" w:sz="4" w:space="0" w:color="000000"/>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1250" w:type="pct"/>
            <w:vMerge/>
            <w:tcBorders>
              <w:top w:val="nil"/>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6830CC" w:rsidRPr="006830CC" w:rsidRDefault="006830CC" w:rsidP="006830CC">
            <w:pPr>
              <w:widowControl/>
              <w:jc w:val="left"/>
              <w:rPr>
                <w:rFonts w:ascii="宋体" w:hAnsi="宋体" w:cs="Arial"/>
                <w:color w:val="000000"/>
                <w:kern w:val="0"/>
                <w:sz w:val="22"/>
                <w:szCs w:val="22"/>
              </w:rPr>
            </w:pPr>
          </w:p>
        </w:tc>
      </w:tr>
      <w:tr w:rsidR="006830CC" w:rsidRPr="006830CC" w:rsidTr="006830CC">
        <w:trPr>
          <w:trHeight w:val="308"/>
        </w:trPr>
        <w:tc>
          <w:tcPr>
            <w:tcW w:w="157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栏次</w:t>
            </w:r>
          </w:p>
        </w:tc>
        <w:tc>
          <w:tcPr>
            <w:tcW w:w="571" w:type="pct"/>
            <w:tcBorders>
              <w:top w:val="nil"/>
              <w:left w:val="nil"/>
              <w:bottom w:val="single" w:sz="4" w:space="0" w:color="000000"/>
              <w:right w:val="single" w:sz="4" w:space="0" w:color="000000"/>
            </w:tcBorders>
            <w:shd w:val="clear" w:color="FFFFFF" w:fill="C0C0C0"/>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1</w:t>
            </w:r>
          </w:p>
        </w:tc>
        <w:tc>
          <w:tcPr>
            <w:tcW w:w="571" w:type="pct"/>
            <w:tcBorders>
              <w:top w:val="nil"/>
              <w:left w:val="nil"/>
              <w:bottom w:val="single" w:sz="4" w:space="0" w:color="000000"/>
              <w:right w:val="single" w:sz="4" w:space="0" w:color="000000"/>
            </w:tcBorders>
            <w:shd w:val="clear" w:color="FFFFFF" w:fill="C0C0C0"/>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2</w:t>
            </w:r>
          </w:p>
        </w:tc>
        <w:tc>
          <w:tcPr>
            <w:tcW w:w="571" w:type="pct"/>
            <w:tcBorders>
              <w:top w:val="nil"/>
              <w:left w:val="nil"/>
              <w:bottom w:val="single" w:sz="4" w:space="0" w:color="000000"/>
              <w:right w:val="single" w:sz="4" w:space="0" w:color="000000"/>
            </w:tcBorders>
            <w:shd w:val="clear" w:color="FFFFFF" w:fill="C0C0C0"/>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3</w:t>
            </w:r>
          </w:p>
        </w:tc>
        <w:tc>
          <w:tcPr>
            <w:tcW w:w="571" w:type="pct"/>
            <w:tcBorders>
              <w:top w:val="nil"/>
              <w:left w:val="nil"/>
              <w:bottom w:val="single" w:sz="4" w:space="0" w:color="000000"/>
              <w:right w:val="single" w:sz="4" w:space="0" w:color="000000"/>
            </w:tcBorders>
            <w:shd w:val="clear" w:color="FFFFFF" w:fill="C0C0C0"/>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4</w:t>
            </w:r>
          </w:p>
        </w:tc>
        <w:tc>
          <w:tcPr>
            <w:tcW w:w="571" w:type="pct"/>
            <w:tcBorders>
              <w:top w:val="nil"/>
              <w:left w:val="nil"/>
              <w:bottom w:val="single" w:sz="4" w:space="0" w:color="000000"/>
              <w:right w:val="single" w:sz="4" w:space="0" w:color="000000"/>
            </w:tcBorders>
            <w:shd w:val="clear" w:color="FFFFFF" w:fill="C0C0C0"/>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5</w:t>
            </w:r>
          </w:p>
        </w:tc>
        <w:tc>
          <w:tcPr>
            <w:tcW w:w="571" w:type="pct"/>
            <w:tcBorders>
              <w:top w:val="nil"/>
              <w:left w:val="nil"/>
              <w:bottom w:val="single" w:sz="4" w:space="0" w:color="000000"/>
              <w:right w:val="single" w:sz="4" w:space="0" w:color="000000"/>
            </w:tcBorders>
            <w:shd w:val="clear" w:color="FFFFFF" w:fill="C0C0C0"/>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6</w:t>
            </w:r>
          </w:p>
        </w:tc>
      </w:tr>
      <w:tr w:rsidR="006830CC" w:rsidRPr="006830CC" w:rsidTr="006830CC">
        <w:trPr>
          <w:trHeight w:val="308"/>
        </w:trPr>
        <w:tc>
          <w:tcPr>
            <w:tcW w:w="157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6830CC" w:rsidRPr="006830CC" w:rsidRDefault="006830CC" w:rsidP="006830CC">
            <w:pPr>
              <w:widowControl/>
              <w:jc w:val="center"/>
              <w:rPr>
                <w:rFonts w:ascii="宋体" w:hAnsi="宋体" w:cs="Arial"/>
                <w:color w:val="000000"/>
                <w:kern w:val="0"/>
                <w:sz w:val="22"/>
                <w:szCs w:val="22"/>
              </w:rPr>
            </w:pPr>
            <w:r w:rsidRPr="006830CC">
              <w:rPr>
                <w:rFonts w:ascii="宋体" w:hAnsi="宋体" w:cs="Arial" w:hint="eastAsia"/>
                <w:color w:val="000000"/>
                <w:kern w:val="0"/>
                <w:sz w:val="22"/>
                <w:szCs w:val="22"/>
              </w:rPr>
              <w:t>合计</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b/>
                <w:bCs/>
                <w:color w:val="000000"/>
                <w:kern w:val="0"/>
                <w:sz w:val="22"/>
                <w:szCs w:val="22"/>
              </w:rPr>
            </w:pPr>
            <w:r w:rsidRPr="006830CC">
              <w:rPr>
                <w:rFonts w:ascii="宋体" w:hAnsi="宋体" w:cs="Arial" w:hint="eastAsia"/>
                <w:b/>
                <w:bCs/>
                <w:color w:val="000000"/>
                <w:kern w:val="0"/>
                <w:sz w:val="22"/>
                <w:szCs w:val="22"/>
              </w:rPr>
              <w:t>687.81</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b/>
                <w:bCs/>
                <w:color w:val="000000"/>
                <w:kern w:val="0"/>
                <w:sz w:val="22"/>
                <w:szCs w:val="22"/>
              </w:rPr>
            </w:pPr>
            <w:r w:rsidRPr="006830CC">
              <w:rPr>
                <w:rFonts w:ascii="宋体" w:hAnsi="宋体" w:cs="Arial" w:hint="eastAsia"/>
                <w:b/>
                <w:bCs/>
                <w:color w:val="000000"/>
                <w:kern w:val="0"/>
                <w:sz w:val="22"/>
                <w:szCs w:val="22"/>
              </w:rPr>
              <w:t>166.29</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b/>
                <w:bCs/>
                <w:color w:val="000000"/>
                <w:kern w:val="0"/>
                <w:sz w:val="22"/>
                <w:szCs w:val="22"/>
              </w:rPr>
            </w:pPr>
            <w:r w:rsidRPr="006830CC">
              <w:rPr>
                <w:rFonts w:ascii="宋体" w:hAnsi="宋体" w:cs="Arial" w:hint="eastAsia"/>
                <w:b/>
                <w:bCs/>
                <w:color w:val="000000"/>
                <w:kern w:val="0"/>
                <w:sz w:val="22"/>
                <w:szCs w:val="22"/>
              </w:rPr>
              <w:t>521.52</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b/>
                <w:bCs/>
                <w:color w:val="000000"/>
                <w:kern w:val="0"/>
                <w:sz w:val="22"/>
                <w:szCs w:val="22"/>
              </w:rPr>
            </w:pPr>
            <w:r w:rsidRPr="006830CC">
              <w:rPr>
                <w:rFonts w:ascii="宋体" w:hAnsi="宋体" w:cs="Arial" w:hint="eastAsia"/>
                <w:b/>
                <w:bCs/>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b/>
                <w:bCs/>
                <w:color w:val="000000"/>
                <w:kern w:val="0"/>
                <w:sz w:val="22"/>
                <w:szCs w:val="22"/>
              </w:rPr>
            </w:pPr>
            <w:r w:rsidRPr="006830CC">
              <w:rPr>
                <w:rFonts w:ascii="宋体" w:hAnsi="宋体" w:cs="Arial" w:hint="eastAsia"/>
                <w:b/>
                <w:bCs/>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b/>
                <w:bCs/>
                <w:color w:val="000000"/>
                <w:kern w:val="0"/>
                <w:sz w:val="22"/>
                <w:szCs w:val="22"/>
              </w:rPr>
            </w:pPr>
            <w:r w:rsidRPr="006830CC">
              <w:rPr>
                <w:rFonts w:ascii="宋体" w:hAnsi="宋体" w:cs="Arial" w:hint="eastAsia"/>
                <w:b/>
                <w:bCs/>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201</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一般公共服务支出</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647.28</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125.76</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521.52</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20110</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人力资源事务</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647.28</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125.76</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521.52</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2011004</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 xml:space="preserve">  政府特殊津贴</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424.94</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424.94</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2011008</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 xml:space="preserve">  引进人才费用</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89.13</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89.13</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2011050</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 xml:space="preserve">  事业运行</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133.21</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125.76</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7.44</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208</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社会保障和就业支出</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22.59</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22.59</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20805</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行政事业单位养老支出</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22.59</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22.59</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2080505</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 xml:space="preserve">  机关事业单位基本养老保险缴费支出</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15.06</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15.06</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2080506</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 xml:space="preserve">  机关事业单位职业年金缴费支出</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7.53</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7.53</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210</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卫生健康支出</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6.59</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6.59</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21011</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行政事业单位医疗</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6.59</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6.59</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2101102</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 xml:space="preserve">  事业单位医疗</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6.59</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6.59</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221</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住房保障支出</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11.35</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11.35</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22102</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住房改革支出</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11.35</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11.35</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2210201</w:t>
            </w:r>
          </w:p>
        </w:tc>
        <w:tc>
          <w:tcPr>
            <w:tcW w:w="1250"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 xml:space="preserve">  住房公积金</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11.35</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11.35</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6830CC" w:rsidRPr="006830CC" w:rsidRDefault="006830CC" w:rsidP="006830CC">
            <w:pPr>
              <w:widowControl/>
              <w:jc w:val="right"/>
              <w:rPr>
                <w:rFonts w:ascii="宋体" w:hAnsi="宋体" w:cs="Arial"/>
                <w:color w:val="000000"/>
                <w:kern w:val="0"/>
                <w:sz w:val="22"/>
                <w:szCs w:val="22"/>
              </w:rPr>
            </w:pPr>
            <w:r w:rsidRPr="006830CC">
              <w:rPr>
                <w:rFonts w:ascii="宋体" w:hAnsi="宋体" w:cs="Arial" w:hint="eastAsia"/>
                <w:color w:val="000000"/>
                <w:kern w:val="0"/>
                <w:sz w:val="22"/>
                <w:szCs w:val="22"/>
              </w:rPr>
              <w:t>0.00</w:t>
            </w:r>
          </w:p>
        </w:tc>
      </w:tr>
      <w:tr w:rsidR="006830CC" w:rsidRPr="006830CC" w:rsidTr="006830CC">
        <w:trPr>
          <w:trHeight w:val="308"/>
        </w:trPr>
        <w:tc>
          <w:tcPr>
            <w:tcW w:w="5000" w:type="pct"/>
            <w:gridSpan w:val="10"/>
            <w:tcBorders>
              <w:top w:val="nil"/>
              <w:left w:val="nil"/>
              <w:bottom w:val="nil"/>
              <w:right w:val="nil"/>
            </w:tcBorders>
            <w:shd w:val="clear" w:color="auto" w:fill="auto"/>
            <w:noWrap/>
            <w:vAlign w:val="center"/>
            <w:hideMark/>
          </w:tcPr>
          <w:p w:rsidR="006830CC" w:rsidRPr="006830CC" w:rsidRDefault="006830CC" w:rsidP="006830CC">
            <w:pPr>
              <w:widowControl/>
              <w:jc w:val="left"/>
              <w:rPr>
                <w:rFonts w:ascii="宋体" w:hAnsi="宋体" w:cs="Arial"/>
                <w:color w:val="000000"/>
                <w:kern w:val="0"/>
                <w:sz w:val="22"/>
                <w:szCs w:val="22"/>
              </w:rPr>
            </w:pPr>
            <w:r w:rsidRPr="006830CC">
              <w:rPr>
                <w:rFonts w:ascii="宋体" w:hAnsi="宋体" w:cs="Arial" w:hint="eastAsia"/>
                <w:color w:val="000000"/>
                <w:kern w:val="0"/>
                <w:sz w:val="22"/>
                <w:szCs w:val="22"/>
              </w:rPr>
              <w:t>注：本表反映部门本年度各项支出情况。</w:t>
            </w:r>
          </w:p>
        </w:tc>
      </w:tr>
    </w:tbl>
    <w:p w:rsidR="006830CC" w:rsidRDefault="006830CC" w:rsidP="00E65C7F"/>
    <w:p w:rsidR="00E24B2B" w:rsidRDefault="00E24B2B" w:rsidP="00E65C7F"/>
    <w:p w:rsidR="00E24B2B" w:rsidRDefault="00E24B2B" w:rsidP="00E65C7F"/>
    <w:p w:rsidR="00E24B2B" w:rsidRDefault="00E24B2B" w:rsidP="00E65C7F"/>
    <w:p w:rsidR="00B2171F" w:rsidRDefault="00B2171F" w:rsidP="00E24B2B">
      <w:pPr>
        <w:jc w:val="left"/>
        <w:rPr>
          <w:rFonts w:asciiTheme="minorEastAsia" w:eastAsiaTheme="minorEastAsia" w:hAnsiTheme="minorEastAsia"/>
          <w:b/>
          <w:sz w:val="32"/>
          <w:szCs w:val="32"/>
        </w:rPr>
      </w:pPr>
    </w:p>
    <w:p w:rsidR="00E24B2B" w:rsidRPr="008044F8" w:rsidRDefault="00E24B2B" w:rsidP="00E24B2B">
      <w:pPr>
        <w:jc w:val="left"/>
        <w:rPr>
          <w:rFonts w:asciiTheme="minorEastAsia" w:eastAsiaTheme="minorEastAsia" w:hAnsiTheme="minorEastAsia"/>
          <w:b/>
          <w:sz w:val="32"/>
          <w:szCs w:val="32"/>
        </w:rPr>
      </w:pPr>
      <w:r w:rsidRPr="008044F8">
        <w:rPr>
          <w:rFonts w:asciiTheme="minorEastAsia" w:eastAsiaTheme="minorEastAsia" w:hAnsiTheme="minorEastAsia" w:hint="eastAsia"/>
          <w:b/>
          <w:sz w:val="32"/>
          <w:szCs w:val="32"/>
        </w:rPr>
        <w:t>表四：财政拨款收入支出决算总表</w:t>
      </w:r>
    </w:p>
    <w:tbl>
      <w:tblPr>
        <w:tblW w:w="0" w:type="auto"/>
        <w:tblInd w:w="93" w:type="dxa"/>
        <w:tblLook w:val="04A0"/>
      </w:tblPr>
      <w:tblGrid>
        <w:gridCol w:w="3077"/>
        <w:gridCol w:w="656"/>
        <w:gridCol w:w="876"/>
        <w:gridCol w:w="3816"/>
        <w:gridCol w:w="656"/>
        <w:gridCol w:w="876"/>
        <w:gridCol w:w="2010"/>
        <w:gridCol w:w="1577"/>
        <w:gridCol w:w="1715"/>
      </w:tblGrid>
      <w:tr w:rsidR="00E24B2B" w:rsidRPr="00E24B2B" w:rsidTr="00E24B2B">
        <w:trPr>
          <w:trHeight w:val="390"/>
        </w:trPr>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center"/>
              <w:rPr>
                <w:rFonts w:ascii="宋体" w:hAnsi="宋体" w:cs="Arial"/>
                <w:color w:val="000000"/>
                <w:kern w:val="0"/>
                <w:sz w:val="30"/>
                <w:szCs w:val="30"/>
              </w:rPr>
            </w:pPr>
            <w:r w:rsidRPr="00E24B2B">
              <w:rPr>
                <w:rFonts w:ascii="宋体" w:hAnsi="宋体" w:cs="Arial" w:hint="eastAsia"/>
                <w:color w:val="000000"/>
                <w:kern w:val="0"/>
                <w:sz w:val="30"/>
                <w:szCs w:val="30"/>
              </w:rPr>
              <w:t>财政拨款收入支出决算总表</w:t>
            </w: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r>
      <w:tr w:rsidR="00E24B2B" w:rsidRPr="00E24B2B" w:rsidTr="00E24B2B">
        <w:trPr>
          <w:trHeight w:val="255"/>
        </w:trPr>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right"/>
              <w:rPr>
                <w:rFonts w:ascii="宋体" w:hAnsi="宋体" w:cs="Arial"/>
                <w:color w:val="000000"/>
                <w:kern w:val="0"/>
                <w:sz w:val="20"/>
                <w:szCs w:val="20"/>
              </w:rPr>
            </w:pPr>
            <w:r w:rsidRPr="00E24B2B">
              <w:rPr>
                <w:rFonts w:ascii="宋体" w:hAnsi="宋体" w:cs="Arial" w:hint="eastAsia"/>
                <w:color w:val="000000"/>
                <w:kern w:val="0"/>
                <w:sz w:val="20"/>
                <w:szCs w:val="20"/>
              </w:rPr>
              <w:t>公开04表</w:t>
            </w:r>
          </w:p>
        </w:tc>
      </w:tr>
      <w:tr w:rsidR="00E24B2B" w:rsidRPr="00E24B2B" w:rsidTr="00E24B2B">
        <w:trPr>
          <w:trHeight w:val="255"/>
        </w:trPr>
        <w:tc>
          <w:tcPr>
            <w:tcW w:w="0" w:type="auto"/>
            <w:gridSpan w:val="3"/>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宋体" w:hAnsi="宋体" w:cs="Arial"/>
                <w:color w:val="000000"/>
                <w:kern w:val="0"/>
                <w:sz w:val="20"/>
                <w:szCs w:val="20"/>
              </w:rPr>
            </w:pPr>
            <w:r w:rsidRPr="00E24B2B">
              <w:rPr>
                <w:rFonts w:ascii="宋体" w:hAnsi="宋体" w:cs="Arial" w:hint="eastAsia"/>
                <w:color w:val="000000"/>
                <w:kern w:val="0"/>
                <w:sz w:val="20"/>
                <w:szCs w:val="20"/>
              </w:rPr>
              <w:t>部门：广西壮族自治区留学人员和专家服务中心</w:t>
            </w: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E24B2B" w:rsidRPr="00E24B2B" w:rsidRDefault="00E24B2B" w:rsidP="00E24B2B">
            <w:pPr>
              <w:widowControl/>
              <w:jc w:val="right"/>
              <w:rPr>
                <w:rFonts w:ascii="宋体" w:hAnsi="宋体" w:cs="Arial"/>
                <w:color w:val="000000"/>
                <w:kern w:val="0"/>
                <w:sz w:val="20"/>
                <w:szCs w:val="20"/>
              </w:rPr>
            </w:pPr>
            <w:r w:rsidRPr="00E24B2B">
              <w:rPr>
                <w:rFonts w:ascii="宋体" w:hAnsi="宋体" w:cs="Arial" w:hint="eastAsia"/>
                <w:color w:val="000000"/>
                <w:kern w:val="0"/>
                <w:sz w:val="20"/>
                <w:szCs w:val="20"/>
              </w:rPr>
              <w:t>金额单位：万元</w:t>
            </w:r>
          </w:p>
        </w:tc>
      </w:tr>
      <w:tr w:rsidR="00E24B2B" w:rsidRPr="00E24B2B" w:rsidTr="00E24B2B">
        <w:trPr>
          <w:trHeight w:val="308"/>
        </w:trPr>
        <w:tc>
          <w:tcPr>
            <w:tcW w:w="0" w:type="auto"/>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收     入</w:t>
            </w:r>
          </w:p>
        </w:tc>
        <w:tc>
          <w:tcPr>
            <w:tcW w:w="0" w:type="auto"/>
            <w:gridSpan w:val="6"/>
            <w:tcBorders>
              <w:top w:val="single" w:sz="4" w:space="0" w:color="000000"/>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支     出</w:t>
            </w:r>
          </w:p>
        </w:tc>
      </w:tr>
      <w:tr w:rsidR="00E24B2B" w:rsidRPr="00E24B2B" w:rsidTr="00E24B2B">
        <w:trPr>
          <w:trHeight w:val="312"/>
        </w:trPr>
        <w:tc>
          <w:tcPr>
            <w:tcW w:w="0" w:type="auto"/>
            <w:vMerge w:val="restart"/>
            <w:tcBorders>
              <w:top w:val="nil"/>
              <w:left w:val="single" w:sz="4" w:space="0" w:color="000000"/>
              <w:bottom w:val="single" w:sz="4" w:space="0" w:color="000000"/>
              <w:right w:val="single" w:sz="4" w:space="0" w:color="000000"/>
            </w:tcBorders>
            <w:shd w:val="clear" w:color="FFFFFF" w:fill="C0C0C0"/>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项目</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行次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金额</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项目</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行次</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合计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一般公共预算财政拨款</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政府性基金预算财政拨款</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国有资本经营预算财政拨款</w:t>
            </w:r>
          </w:p>
        </w:tc>
      </w:tr>
      <w:tr w:rsidR="00E24B2B" w:rsidRPr="00E24B2B" w:rsidTr="00E24B2B">
        <w:trPr>
          <w:trHeight w:val="615"/>
        </w:trPr>
        <w:tc>
          <w:tcPr>
            <w:tcW w:w="0" w:type="auto"/>
            <w:vMerge/>
            <w:tcBorders>
              <w:top w:val="nil"/>
              <w:left w:val="single" w:sz="4" w:space="0" w:color="000000"/>
              <w:bottom w:val="single" w:sz="4" w:space="0" w:color="000000"/>
              <w:right w:val="single" w:sz="4" w:space="0" w:color="000000"/>
            </w:tcBorders>
            <w:vAlign w:val="center"/>
            <w:hideMark/>
          </w:tcPr>
          <w:p w:rsidR="00E24B2B" w:rsidRPr="00E24B2B" w:rsidRDefault="00E24B2B" w:rsidP="00E24B2B">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E24B2B" w:rsidRPr="00E24B2B" w:rsidRDefault="00E24B2B" w:rsidP="00E24B2B">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E24B2B" w:rsidRPr="00E24B2B" w:rsidRDefault="00E24B2B" w:rsidP="00E24B2B">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E24B2B" w:rsidRPr="00E24B2B" w:rsidRDefault="00E24B2B" w:rsidP="00E24B2B">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E24B2B" w:rsidRPr="00E24B2B" w:rsidRDefault="00E24B2B" w:rsidP="00E24B2B">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E24B2B" w:rsidRPr="00E24B2B" w:rsidRDefault="00E24B2B" w:rsidP="00E24B2B">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E24B2B" w:rsidRPr="00E24B2B" w:rsidRDefault="00E24B2B" w:rsidP="00E24B2B">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E24B2B" w:rsidRPr="00E24B2B" w:rsidRDefault="00E24B2B" w:rsidP="00E24B2B">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E24B2B" w:rsidRPr="00E24B2B" w:rsidRDefault="00E24B2B" w:rsidP="00E24B2B">
            <w:pPr>
              <w:widowControl/>
              <w:jc w:val="left"/>
              <w:rPr>
                <w:rFonts w:ascii="宋体" w:hAnsi="宋体" w:cs="Arial"/>
                <w:color w:val="000000"/>
                <w:kern w:val="0"/>
                <w:sz w:val="22"/>
                <w:szCs w:val="22"/>
              </w:rPr>
            </w:pP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5</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一、一般公共预算财政拨款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262.84</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一、一般公共服务支出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33</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222.30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222.30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二、政府性基金预算财政拨款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二、外交支出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34</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三、国有资本经营财政拨款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三、国防支出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35</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四、公共安全支出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36</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5</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五、教育支出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37</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6</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六、科学技术支出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38</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7</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七、文化旅游体育与传媒支出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39</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8</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八、社会保障和就业支出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40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22.59</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22.59</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9</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九、卫生健康支出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41</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6.59</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6.59</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十、节能环保支出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42</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11</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十一、城乡社区支出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十二、农林水支出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44</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十三、交通运输支出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45</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14</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十四、资源勘探工业信息等支出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46</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十五、商业服务业等支出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47</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十六、金融支出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48</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十七、援助其他地区支出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49</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十八、自然资源海洋气象等支出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50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lastRenderedPageBreak/>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十九、住房保障支出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51</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11.35</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11.35</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二十、粮油物资储备支出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52</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二十一、国有资本经营预算支出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53</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22</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二十二、灾害防治及应急管理支出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54</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23</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二十三、其他支出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55</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b/>
                <w:bCs/>
                <w:color w:val="000000"/>
                <w:kern w:val="0"/>
                <w:sz w:val="20"/>
                <w:szCs w:val="20"/>
              </w:rPr>
            </w:pPr>
            <w:r w:rsidRPr="00E24B2B">
              <w:rPr>
                <w:rFonts w:ascii="宋体" w:hAnsi="宋体" w:cs="Arial" w:hint="eastAsia"/>
                <w:b/>
                <w:bCs/>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24</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二十四、债务还本支出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56</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0"/>
                <w:szCs w:val="20"/>
              </w:rPr>
            </w:pPr>
            <w:r w:rsidRPr="00E24B2B">
              <w:rPr>
                <w:rFonts w:ascii="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二十五、债务付息支出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57</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0"/>
                <w:szCs w:val="20"/>
              </w:rPr>
            </w:pPr>
            <w:r w:rsidRPr="00E24B2B">
              <w:rPr>
                <w:rFonts w:ascii="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26</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二十六、抗疫特别国债安排的支出</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58</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b/>
                <w:bCs/>
                <w:color w:val="000000"/>
                <w:kern w:val="0"/>
                <w:sz w:val="22"/>
                <w:szCs w:val="22"/>
              </w:rPr>
            </w:pPr>
            <w:r w:rsidRPr="00E24B2B">
              <w:rPr>
                <w:rFonts w:ascii="宋体" w:hAnsi="宋体" w:cs="Arial" w:hint="eastAsia"/>
                <w:b/>
                <w:bCs/>
                <w:color w:val="000000"/>
                <w:kern w:val="0"/>
                <w:sz w:val="22"/>
                <w:szCs w:val="22"/>
              </w:rPr>
              <w:t>本年收入合计</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262.84</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b/>
                <w:bCs/>
                <w:color w:val="000000"/>
                <w:kern w:val="0"/>
                <w:sz w:val="22"/>
                <w:szCs w:val="22"/>
              </w:rPr>
            </w:pPr>
            <w:r w:rsidRPr="00E24B2B">
              <w:rPr>
                <w:rFonts w:ascii="宋体" w:hAnsi="宋体" w:cs="Arial" w:hint="eastAsia"/>
                <w:b/>
                <w:bCs/>
                <w:color w:val="000000"/>
                <w:kern w:val="0"/>
                <w:sz w:val="22"/>
                <w:szCs w:val="22"/>
              </w:rPr>
              <w:t>本年支出合计</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59</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262.84</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262.84</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年初财政拨款结转和结余</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28</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年末财政拨款结转和结余</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60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一般公共预算财政拨款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29</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61</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政府性基金预算财政拨款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30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62</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国有资本经营预算财政拨款</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31</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63</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 xml:space="preserve">　</w:t>
            </w:r>
          </w:p>
        </w:tc>
      </w:tr>
      <w:tr w:rsidR="00E24B2B" w:rsidRPr="00E24B2B" w:rsidTr="00E24B2B">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b/>
                <w:bCs/>
                <w:color w:val="000000"/>
                <w:kern w:val="0"/>
                <w:sz w:val="22"/>
                <w:szCs w:val="22"/>
              </w:rPr>
            </w:pPr>
            <w:r w:rsidRPr="00E24B2B">
              <w:rPr>
                <w:rFonts w:ascii="宋体" w:hAnsi="宋体" w:cs="Arial" w:hint="eastAsia"/>
                <w:b/>
                <w:bCs/>
                <w:color w:val="000000"/>
                <w:kern w:val="0"/>
                <w:sz w:val="22"/>
                <w:szCs w:val="22"/>
              </w:rPr>
              <w:t>总计</w:t>
            </w:r>
          </w:p>
        </w:tc>
        <w:tc>
          <w:tcPr>
            <w:tcW w:w="0" w:type="auto"/>
            <w:tcBorders>
              <w:top w:val="nil"/>
              <w:left w:val="nil"/>
              <w:bottom w:val="single" w:sz="8"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32</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262.84</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b/>
                <w:bCs/>
                <w:color w:val="000000"/>
                <w:kern w:val="0"/>
                <w:sz w:val="22"/>
                <w:szCs w:val="22"/>
              </w:rPr>
            </w:pPr>
            <w:r w:rsidRPr="00E24B2B">
              <w:rPr>
                <w:rFonts w:ascii="宋体" w:hAnsi="宋体" w:cs="Arial" w:hint="eastAsia"/>
                <w:b/>
                <w:bCs/>
                <w:color w:val="000000"/>
                <w:kern w:val="0"/>
                <w:sz w:val="22"/>
                <w:szCs w:val="22"/>
              </w:rPr>
              <w:t>总计</w:t>
            </w:r>
          </w:p>
        </w:tc>
        <w:tc>
          <w:tcPr>
            <w:tcW w:w="0" w:type="auto"/>
            <w:tcBorders>
              <w:top w:val="nil"/>
              <w:left w:val="nil"/>
              <w:bottom w:val="single" w:sz="4" w:space="0" w:color="000000"/>
              <w:right w:val="single" w:sz="4" w:space="0" w:color="000000"/>
            </w:tcBorders>
            <w:shd w:val="clear" w:color="FFFFFF" w:fill="C0C0C0"/>
            <w:noWrap/>
            <w:vAlign w:val="center"/>
            <w:hideMark/>
          </w:tcPr>
          <w:p w:rsidR="00E24B2B" w:rsidRPr="00E24B2B" w:rsidRDefault="00E24B2B" w:rsidP="00E24B2B">
            <w:pPr>
              <w:widowControl/>
              <w:jc w:val="center"/>
              <w:rPr>
                <w:rFonts w:ascii="宋体" w:hAnsi="宋体" w:cs="Arial"/>
                <w:color w:val="000000"/>
                <w:kern w:val="0"/>
                <w:sz w:val="22"/>
                <w:szCs w:val="22"/>
              </w:rPr>
            </w:pPr>
            <w:r w:rsidRPr="00E24B2B">
              <w:rPr>
                <w:rFonts w:ascii="宋体" w:hAnsi="宋体" w:cs="Arial" w:hint="eastAsia"/>
                <w:color w:val="000000"/>
                <w:kern w:val="0"/>
                <w:sz w:val="22"/>
                <w:szCs w:val="22"/>
              </w:rPr>
              <w:t>64</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262.84</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262.84</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24B2B" w:rsidRPr="00E24B2B" w:rsidRDefault="00E24B2B" w:rsidP="00E24B2B">
            <w:pPr>
              <w:widowControl/>
              <w:jc w:val="right"/>
              <w:rPr>
                <w:rFonts w:ascii="宋体" w:hAnsi="宋体" w:cs="Arial"/>
                <w:color w:val="000000"/>
                <w:kern w:val="0"/>
                <w:sz w:val="22"/>
                <w:szCs w:val="22"/>
              </w:rPr>
            </w:pPr>
            <w:r w:rsidRPr="00E24B2B">
              <w:rPr>
                <w:rFonts w:ascii="宋体" w:hAnsi="宋体" w:cs="Arial" w:hint="eastAsia"/>
                <w:color w:val="000000"/>
                <w:kern w:val="0"/>
                <w:sz w:val="22"/>
                <w:szCs w:val="22"/>
              </w:rPr>
              <w:t>0.00</w:t>
            </w:r>
          </w:p>
        </w:tc>
      </w:tr>
      <w:tr w:rsidR="00E24B2B" w:rsidRPr="00E24B2B" w:rsidTr="00E24B2B">
        <w:trPr>
          <w:trHeight w:val="308"/>
        </w:trPr>
        <w:tc>
          <w:tcPr>
            <w:tcW w:w="0" w:type="auto"/>
            <w:gridSpan w:val="8"/>
            <w:tcBorders>
              <w:top w:val="nil"/>
              <w:left w:val="nil"/>
              <w:bottom w:val="nil"/>
              <w:right w:val="nil"/>
            </w:tcBorders>
            <w:shd w:val="clear" w:color="auto" w:fill="auto"/>
            <w:noWrap/>
            <w:vAlign w:val="center"/>
            <w:hideMark/>
          </w:tcPr>
          <w:p w:rsidR="00E24B2B" w:rsidRPr="00E24B2B" w:rsidRDefault="00E24B2B" w:rsidP="00E24B2B">
            <w:pPr>
              <w:widowControl/>
              <w:jc w:val="left"/>
              <w:rPr>
                <w:rFonts w:ascii="宋体" w:hAnsi="宋体" w:cs="Arial"/>
                <w:color w:val="000000"/>
                <w:kern w:val="0"/>
                <w:sz w:val="22"/>
                <w:szCs w:val="22"/>
              </w:rPr>
            </w:pPr>
            <w:r w:rsidRPr="00E24B2B">
              <w:rPr>
                <w:rFonts w:ascii="宋体" w:hAnsi="宋体" w:cs="Arial" w:hint="eastAsia"/>
                <w:color w:val="000000"/>
                <w:kern w:val="0"/>
                <w:sz w:val="22"/>
                <w:szCs w:val="22"/>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hideMark/>
          </w:tcPr>
          <w:p w:rsidR="00E24B2B" w:rsidRPr="00E24B2B" w:rsidRDefault="00E24B2B" w:rsidP="00E24B2B">
            <w:pPr>
              <w:widowControl/>
              <w:jc w:val="left"/>
              <w:rPr>
                <w:rFonts w:ascii="宋体" w:hAnsi="宋体" w:cs="Arial"/>
                <w:color w:val="000000"/>
                <w:kern w:val="0"/>
                <w:sz w:val="20"/>
                <w:szCs w:val="20"/>
              </w:rPr>
            </w:pPr>
          </w:p>
        </w:tc>
      </w:tr>
    </w:tbl>
    <w:p w:rsidR="00E24B2B" w:rsidRDefault="00E24B2B"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Default="0095117E" w:rsidP="00E65C7F"/>
    <w:p w:rsidR="0095117E" w:rsidRPr="009F1825" w:rsidRDefault="0095117E" w:rsidP="00E65C7F">
      <w:pPr>
        <w:rPr>
          <w:rFonts w:asciiTheme="minorEastAsia" w:eastAsiaTheme="minorEastAsia" w:hAnsiTheme="minorEastAsia" w:cs="宋体"/>
          <w:b/>
          <w:color w:val="000000"/>
          <w:kern w:val="0"/>
          <w:sz w:val="32"/>
          <w:szCs w:val="32"/>
        </w:rPr>
      </w:pPr>
      <w:r w:rsidRPr="009F1825">
        <w:rPr>
          <w:rFonts w:asciiTheme="minorEastAsia" w:eastAsiaTheme="minorEastAsia" w:hAnsiTheme="minorEastAsia" w:cs="宋体" w:hint="eastAsia"/>
          <w:b/>
          <w:color w:val="000000"/>
          <w:kern w:val="0"/>
          <w:sz w:val="32"/>
          <w:szCs w:val="32"/>
        </w:rPr>
        <w:t>表五：一般公共预算财政拨款支出决算表</w:t>
      </w:r>
    </w:p>
    <w:tbl>
      <w:tblPr>
        <w:tblW w:w="0" w:type="auto"/>
        <w:tblInd w:w="93" w:type="dxa"/>
        <w:tblLook w:val="04A0"/>
      </w:tblPr>
      <w:tblGrid>
        <w:gridCol w:w="659"/>
        <w:gridCol w:w="659"/>
        <w:gridCol w:w="659"/>
        <w:gridCol w:w="3956"/>
        <w:gridCol w:w="4716"/>
        <w:gridCol w:w="1096"/>
        <w:gridCol w:w="1616"/>
      </w:tblGrid>
      <w:tr w:rsidR="00453546" w:rsidRPr="00453546" w:rsidTr="00453546">
        <w:trPr>
          <w:trHeight w:val="390"/>
        </w:trPr>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center"/>
              <w:rPr>
                <w:rFonts w:ascii="宋体" w:hAnsi="宋体" w:cs="Arial"/>
                <w:color w:val="000000"/>
                <w:kern w:val="0"/>
                <w:sz w:val="30"/>
                <w:szCs w:val="30"/>
              </w:rPr>
            </w:pPr>
            <w:r w:rsidRPr="00453546">
              <w:rPr>
                <w:rFonts w:ascii="宋体" w:hAnsi="宋体" w:cs="Arial" w:hint="eastAsia"/>
                <w:color w:val="000000"/>
                <w:kern w:val="0"/>
                <w:sz w:val="30"/>
                <w:szCs w:val="30"/>
              </w:rPr>
              <w:t>一般公共预算财政拨款支出决算表</w:t>
            </w: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r>
      <w:tr w:rsidR="00453546" w:rsidRPr="00453546" w:rsidTr="00453546">
        <w:trPr>
          <w:trHeight w:val="255"/>
        </w:trPr>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right"/>
              <w:rPr>
                <w:rFonts w:ascii="宋体" w:hAnsi="宋体" w:cs="Arial"/>
                <w:color w:val="000000"/>
                <w:kern w:val="0"/>
                <w:sz w:val="20"/>
                <w:szCs w:val="20"/>
              </w:rPr>
            </w:pPr>
            <w:r w:rsidRPr="00453546">
              <w:rPr>
                <w:rFonts w:ascii="宋体" w:hAnsi="宋体" w:cs="Arial" w:hint="eastAsia"/>
                <w:color w:val="000000"/>
                <w:kern w:val="0"/>
                <w:sz w:val="20"/>
                <w:szCs w:val="20"/>
              </w:rPr>
              <w:t>公开05表</w:t>
            </w:r>
          </w:p>
        </w:tc>
      </w:tr>
      <w:tr w:rsidR="00453546" w:rsidRPr="00453546" w:rsidTr="00453546">
        <w:trPr>
          <w:trHeight w:val="255"/>
        </w:trPr>
        <w:tc>
          <w:tcPr>
            <w:tcW w:w="0" w:type="auto"/>
            <w:gridSpan w:val="4"/>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宋体" w:hAnsi="宋体" w:cs="Arial"/>
                <w:color w:val="000000"/>
                <w:kern w:val="0"/>
                <w:sz w:val="20"/>
                <w:szCs w:val="20"/>
              </w:rPr>
            </w:pPr>
            <w:r w:rsidRPr="00453546">
              <w:rPr>
                <w:rFonts w:ascii="宋体" w:hAnsi="宋体" w:cs="Arial" w:hint="eastAsia"/>
                <w:color w:val="000000"/>
                <w:kern w:val="0"/>
                <w:sz w:val="20"/>
                <w:szCs w:val="20"/>
              </w:rPr>
              <w:t>部门：广西壮族自治区留学人员和专家服务中心</w:t>
            </w: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53546" w:rsidRPr="00453546" w:rsidRDefault="00453546" w:rsidP="00453546">
            <w:pPr>
              <w:widowControl/>
              <w:jc w:val="right"/>
              <w:rPr>
                <w:rFonts w:ascii="宋体" w:hAnsi="宋体" w:cs="Arial"/>
                <w:color w:val="000000"/>
                <w:kern w:val="0"/>
                <w:sz w:val="20"/>
                <w:szCs w:val="20"/>
              </w:rPr>
            </w:pPr>
            <w:r w:rsidRPr="00453546">
              <w:rPr>
                <w:rFonts w:ascii="宋体" w:hAnsi="宋体" w:cs="Arial" w:hint="eastAsia"/>
                <w:color w:val="000000"/>
                <w:kern w:val="0"/>
                <w:sz w:val="20"/>
                <w:szCs w:val="20"/>
              </w:rPr>
              <w:t>金额单位：万元</w:t>
            </w:r>
          </w:p>
        </w:tc>
      </w:tr>
      <w:tr w:rsidR="00453546" w:rsidRPr="00453546" w:rsidTr="00453546">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53546" w:rsidRPr="00453546" w:rsidRDefault="00453546" w:rsidP="00453546">
            <w:pPr>
              <w:widowControl/>
              <w:jc w:val="center"/>
              <w:rPr>
                <w:rFonts w:ascii="宋体" w:hAnsi="宋体" w:cs="Arial"/>
                <w:color w:val="000000"/>
                <w:kern w:val="0"/>
                <w:sz w:val="22"/>
                <w:szCs w:val="22"/>
              </w:rPr>
            </w:pPr>
            <w:r w:rsidRPr="00453546">
              <w:rPr>
                <w:rFonts w:ascii="宋体" w:hAnsi="宋体" w:cs="Arial" w:hint="eastAsia"/>
                <w:color w:val="000000"/>
                <w:kern w:val="0"/>
                <w:sz w:val="22"/>
                <w:szCs w:val="22"/>
              </w:rPr>
              <w:t>项目</w:t>
            </w:r>
          </w:p>
        </w:tc>
        <w:tc>
          <w:tcPr>
            <w:tcW w:w="0" w:type="auto"/>
            <w:gridSpan w:val="3"/>
            <w:tcBorders>
              <w:top w:val="single" w:sz="4" w:space="0" w:color="000000"/>
              <w:left w:val="nil"/>
              <w:bottom w:val="single" w:sz="4" w:space="0" w:color="000000"/>
              <w:right w:val="single" w:sz="4" w:space="0" w:color="000000"/>
            </w:tcBorders>
            <w:shd w:val="clear" w:color="FFFFFF" w:fill="C0C0C0"/>
            <w:vAlign w:val="center"/>
            <w:hideMark/>
          </w:tcPr>
          <w:p w:rsidR="00453546" w:rsidRPr="00453546" w:rsidRDefault="00453546" w:rsidP="00453546">
            <w:pPr>
              <w:widowControl/>
              <w:jc w:val="center"/>
              <w:rPr>
                <w:rFonts w:ascii="宋体" w:hAnsi="宋体" w:cs="Arial"/>
                <w:color w:val="000000"/>
                <w:kern w:val="0"/>
                <w:sz w:val="22"/>
                <w:szCs w:val="22"/>
              </w:rPr>
            </w:pPr>
            <w:r w:rsidRPr="00453546">
              <w:rPr>
                <w:rFonts w:ascii="宋体" w:hAnsi="宋体" w:cs="Arial" w:hint="eastAsia"/>
                <w:color w:val="000000"/>
                <w:kern w:val="0"/>
                <w:sz w:val="22"/>
                <w:szCs w:val="22"/>
              </w:rPr>
              <w:t>本年支出</w:t>
            </w:r>
          </w:p>
        </w:tc>
      </w:tr>
      <w:tr w:rsidR="00453546" w:rsidRPr="00453546" w:rsidTr="00453546">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453546" w:rsidRPr="00453546" w:rsidRDefault="00453546" w:rsidP="00453546">
            <w:pPr>
              <w:widowControl/>
              <w:jc w:val="center"/>
              <w:rPr>
                <w:rFonts w:ascii="宋体" w:hAnsi="宋体" w:cs="Arial"/>
                <w:color w:val="000000"/>
                <w:kern w:val="0"/>
                <w:sz w:val="22"/>
                <w:szCs w:val="22"/>
              </w:rPr>
            </w:pPr>
            <w:r w:rsidRPr="00453546">
              <w:rPr>
                <w:rFonts w:ascii="宋体" w:hAnsi="宋体" w:cs="Arial"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453546" w:rsidRPr="00453546" w:rsidRDefault="00453546" w:rsidP="00453546">
            <w:pPr>
              <w:widowControl/>
              <w:jc w:val="center"/>
              <w:rPr>
                <w:rFonts w:ascii="宋体" w:hAnsi="宋体" w:cs="Arial"/>
                <w:color w:val="000000"/>
                <w:kern w:val="0"/>
                <w:sz w:val="22"/>
                <w:szCs w:val="22"/>
              </w:rPr>
            </w:pPr>
            <w:r w:rsidRPr="00453546">
              <w:rPr>
                <w:rFonts w:ascii="宋体" w:hAnsi="宋体" w:cs="Arial" w:hint="eastAsia"/>
                <w:color w:val="000000"/>
                <w:kern w:val="0"/>
                <w:sz w:val="22"/>
                <w:szCs w:val="22"/>
              </w:rPr>
              <w:t>科目名称</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453546" w:rsidRPr="00453546" w:rsidRDefault="00453546" w:rsidP="00453546">
            <w:pPr>
              <w:widowControl/>
              <w:jc w:val="center"/>
              <w:rPr>
                <w:rFonts w:ascii="宋体" w:hAnsi="宋体" w:cs="Arial"/>
                <w:color w:val="000000"/>
                <w:kern w:val="0"/>
                <w:sz w:val="22"/>
                <w:szCs w:val="22"/>
              </w:rPr>
            </w:pPr>
            <w:r w:rsidRPr="00453546">
              <w:rPr>
                <w:rFonts w:ascii="宋体" w:hAnsi="宋体" w:cs="Arial" w:hint="eastAsia"/>
                <w:color w:val="000000"/>
                <w:kern w:val="0"/>
                <w:sz w:val="22"/>
                <w:szCs w:val="22"/>
              </w:rPr>
              <w:t>小计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453546" w:rsidRPr="00453546" w:rsidRDefault="00453546" w:rsidP="00453546">
            <w:pPr>
              <w:widowControl/>
              <w:jc w:val="center"/>
              <w:rPr>
                <w:rFonts w:ascii="宋体" w:hAnsi="宋体" w:cs="Arial"/>
                <w:color w:val="000000"/>
                <w:kern w:val="0"/>
                <w:sz w:val="22"/>
                <w:szCs w:val="22"/>
              </w:rPr>
            </w:pPr>
            <w:r w:rsidRPr="00453546">
              <w:rPr>
                <w:rFonts w:ascii="宋体" w:hAnsi="宋体" w:cs="Arial" w:hint="eastAsia"/>
                <w:color w:val="000000"/>
                <w:kern w:val="0"/>
                <w:sz w:val="22"/>
                <w:szCs w:val="22"/>
              </w:rPr>
              <w:t>基本支出</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453546" w:rsidRPr="00453546" w:rsidRDefault="00453546" w:rsidP="00453546">
            <w:pPr>
              <w:widowControl/>
              <w:jc w:val="center"/>
              <w:rPr>
                <w:rFonts w:ascii="宋体" w:hAnsi="宋体" w:cs="Arial"/>
                <w:color w:val="000000"/>
                <w:kern w:val="0"/>
                <w:sz w:val="22"/>
                <w:szCs w:val="22"/>
              </w:rPr>
            </w:pPr>
            <w:r w:rsidRPr="00453546">
              <w:rPr>
                <w:rFonts w:ascii="宋体" w:hAnsi="宋体" w:cs="Arial" w:hint="eastAsia"/>
                <w:color w:val="000000"/>
                <w:kern w:val="0"/>
                <w:sz w:val="22"/>
                <w:szCs w:val="22"/>
              </w:rPr>
              <w:t>项目支出</w:t>
            </w:r>
          </w:p>
        </w:tc>
      </w:tr>
      <w:tr w:rsidR="00453546" w:rsidRPr="00453546" w:rsidTr="00453546">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453546" w:rsidRPr="00453546" w:rsidRDefault="00453546" w:rsidP="00453546">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53546" w:rsidRPr="00453546" w:rsidRDefault="00453546" w:rsidP="00453546">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53546" w:rsidRPr="00453546" w:rsidRDefault="00453546" w:rsidP="00453546">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53546" w:rsidRPr="00453546" w:rsidRDefault="00453546" w:rsidP="00453546">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53546" w:rsidRPr="00453546" w:rsidRDefault="00453546" w:rsidP="00453546">
            <w:pPr>
              <w:widowControl/>
              <w:jc w:val="left"/>
              <w:rPr>
                <w:rFonts w:ascii="宋体" w:hAnsi="宋体" w:cs="Arial"/>
                <w:color w:val="000000"/>
                <w:kern w:val="0"/>
                <w:sz w:val="22"/>
                <w:szCs w:val="22"/>
              </w:rPr>
            </w:pPr>
          </w:p>
        </w:tc>
      </w:tr>
      <w:tr w:rsidR="00453546" w:rsidRPr="00453546" w:rsidTr="00453546">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453546" w:rsidRPr="00453546" w:rsidRDefault="00453546" w:rsidP="00453546">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53546" w:rsidRPr="00453546" w:rsidRDefault="00453546" w:rsidP="00453546">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53546" w:rsidRPr="00453546" w:rsidRDefault="00453546" w:rsidP="00453546">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53546" w:rsidRPr="00453546" w:rsidRDefault="00453546" w:rsidP="00453546">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53546" w:rsidRPr="00453546" w:rsidRDefault="00453546" w:rsidP="00453546">
            <w:pPr>
              <w:widowControl/>
              <w:jc w:val="left"/>
              <w:rPr>
                <w:rFonts w:ascii="宋体" w:hAnsi="宋体" w:cs="Arial"/>
                <w:color w:val="000000"/>
                <w:kern w:val="0"/>
                <w:sz w:val="22"/>
                <w:szCs w:val="22"/>
              </w:rPr>
            </w:pPr>
          </w:p>
        </w:tc>
      </w:tr>
      <w:tr w:rsidR="00453546" w:rsidRPr="00453546" w:rsidTr="00453546">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453546" w:rsidRPr="00453546" w:rsidRDefault="00453546" w:rsidP="00453546">
            <w:pPr>
              <w:widowControl/>
              <w:jc w:val="center"/>
              <w:rPr>
                <w:rFonts w:ascii="宋体" w:hAnsi="宋体" w:cs="Arial"/>
                <w:color w:val="000000"/>
                <w:kern w:val="0"/>
                <w:sz w:val="22"/>
                <w:szCs w:val="22"/>
              </w:rPr>
            </w:pPr>
            <w:r w:rsidRPr="00453546">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453546" w:rsidRPr="00453546" w:rsidRDefault="00453546" w:rsidP="00453546">
            <w:pPr>
              <w:widowControl/>
              <w:jc w:val="center"/>
              <w:rPr>
                <w:rFonts w:ascii="宋体" w:hAnsi="宋体" w:cs="Arial"/>
                <w:color w:val="000000"/>
                <w:kern w:val="0"/>
                <w:sz w:val="22"/>
                <w:szCs w:val="22"/>
              </w:rPr>
            </w:pPr>
            <w:r w:rsidRPr="00453546">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C0C0C0"/>
            <w:noWrap/>
            <w:vAlign w:val="center"/>
            <w:hideMark/>
          </w:tcPr>
          <w:p w:rsidR="00453546" w:rsidRPr="00453546" w:rsidRDefault="00453546" w:rsidP="00453546">
            <w:pPr>
              <w:widowControl/>
              <w:jc w:val="center"/>
              <w:rPr>
                <w:rFonts w:ascii="宋体" w:hAnsi="宋体" w:cs="Arial"/>
                <w:color w:val="000000"/>
                <w:kern w:val="0"/>
                <w:sz w:val="22"/>
                <w:szCs w:val="22"/>
              </w:rPr>
            </w:pPr>
            <w:r w:rsidRPr="00453546">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C0C0C0"/>
            <w:noWrap/>
            <w:vAlign w:val="center"/>
            <w:hideMark/>
          </w:tcPr>
          <w:p w:rsidR="00453546" w:rsidRPr="00453546" w:rsidRDefault="00453546" w:rsidP="00453546">
            <w:pPr>
              <w:widowControl/>
              <w:jc w:val="center"/>
              <w:rPr>
                <w:rFonts w:ascii="宋体" w:hAnsi="宋体" w:cs="Arial"/>
                <w:color w:val="000000"/>
                <w:kern w:val="0"/>
                <w:sz w:val="22"/>
                <w:szCs w:val="22"/>
              </w:rPr>
            </w:pPr>
            <w:r w:rsidRPr="00453546">
              <w:rPr>
                <w:rFonts w:ascii="宋体" w:hAnsi="宋体" w:cs="Arial" w:hint="eastAsia"/>
                <w:color w:val="000000"/>
                <w:kern w:val="0"/>
                <w:sz w:val="22"/>
                <w:szCs w:val="22"/>
              </w:rPr>
              <w:t>3</w:t>
            </w:r>
          </w:p>
        </w:tc>
      </w:tr>
      <w:tr w:rsidR="00453546" w:rsidRPr="00453546" w:rsidTr="00453546">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453546" w:rsidRPr="00453546" w:rsidRDefault="00453546" w:rsidP="00453546">
            <w:pPr>
              <w:widowControl/>
              <w:jc w:val="center"/>
              <w:rPr>
                <w:rFonts w:ascii="宋体" w:hAnsi="宋体" w:cs="Arial"/>
                <w:color w:val="000000"/>
                <w:kern w:val="0"/>
                <w:sz w:val="22"/>
                <w:szCs w:val="22"/>
              </w:rPr>
            </w:pPr>
            <w:r w:rsidRPr="00453546">
              <w:rPr>
                <w:rFonts w:ascii="宋体" w:hAnsi="宋体"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b/>
                <w:bCs/>
                <w:color w:val="000000"/>
                <w:kern w:val="0"/>
                <w:sz w:val="22"/>
                <w:szCs w:val="22"/>
              </w:rPr>
            </w:pPr>
            <w:r w:rsidRPr="00453546">
              <w:rPr>
                <w:rFonts w:ascii="宋体" w:hAnsi="宋体" w:cs="Arial" w:hint="eastAsia"/>
                <w:b/>
                <w:bCs/>
                <w:color w:val="000000"/>
                <w:kern w:val="0"/>
                <w:sz w:val="22"/>
                <w:szCs w:val="22"/>
              </w:rPr>
              <w:t>262.84</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b/>
                <w:bCs/>
                <w:color w:val="000000"/>
                <w:kern w:val="0"/>
                <w:sz w:val="22"/>
                <w:szCs w:val="22"/>
              </w:rPr>
            </w:pPr>
            <w:r w:rsidRPr="00453546">
              <w:rPr>
                <w:rFonts w:ascii="宋体" w:hAnsi="宋体" w:cs="Arial" w:hint="eastAsia"/>
                <w:b/>
                <w:bCs/>
                <w:color w:val="000000"/>
                <w:kern w:val="0"/>
                <w:sz w:val="22"/>
                <w:szCs w:val="22"/>
              </w:rPr>
              <w:t>166.26</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b/>
                <w:bCs/>
                <w:color w:val="000000"/>
                <w:kern w:val="0"/>
                <w:sz w:val="22"/>
                <w:szCs w:val="22"/>
              </w:rPr>
            </w:pPr>
            <w:r w:rsidRPr="00453546">
              <w:rPr>
                <w:rFonts w:ascii="宋体" w:hAnsi="宋体" w:cs="Arial" w:hint="eastAsia"/>
                <w:b/>
                <w:bCs/>
                <w:color w:val="000000"/>
                <w:kern w:val="0"/>
                <w:sz w:val="22"/>
                <w:szCs w:val="22"/>
              </w:rPr>
              <w:t>96.58</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201</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一般公共服务支出</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222.30</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125.73</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96.58</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20110</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人力资源事务</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222.30</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125.73</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96.58</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2011008</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 xml:space="preserve">  引进人才费用</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89.13</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89.13</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2011050</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 xml:space="preserve">  事业运行</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133.17</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125.73</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7.44</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208</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社会保障和就业支出</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22.59</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22.59</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0.00</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20805</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行政事业单位养老支出</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22.59</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22.59</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0.00</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2080505</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15.06</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15.06</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0.00</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2080506</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 xml:space="preserve">  机关事业单位职业年金缴费支出</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7.53</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7.53</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0.00</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210</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卫生健康支出</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6.59</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6.59</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0.00</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21011</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行政事业单位医疗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6.59</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6.59</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0.00</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2101102</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 xml:space="preserve">  事业单位医疗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6.59</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6.59</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0.00</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221</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住房保障支出</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11.35</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11.35</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0.00</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22102</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住房改革支出</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11.35</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11.35</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0.00</w:t>
            </w:r>
          </w:p>
        </w:tc>
      </w:tr>
      <w:tr w:rsidR="00453546" w:rsidRPr="00453546" w:rsidTr="00453546">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2210201</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 xml:space="preserve">  住房公积金</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11.35</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11.35</w:t>
            </w:r>
          </w:p>
        </w:tc>
        <w:tc>
          <w:tcPr>
            <w:tcW w:w="0" w:type="auto"/>
            <w:tcBorders>
              <w:top w:val="nil"/>
              <w:left w:val="nil"/>
              <w:bottom w:val="single" w:sz="4" w:space="0" w:color="000000"/>
              <w:right w:val="single" w:sz="4" w:space="0" w:color="000000"/>
            </w:tcBorders>
            <w:shd w:val="clear" w:color="auto" w:fill="auto"/>
            <w:noWrap/>
            <w:vAlign w:val="center"/>
            <w:hideMark/>
          </w:tcPr>
          <w:p w:rsidR="00453546" w:rsidRPr="00453546" w:rsidRDefault="00453546" w:rsidP="00453546">
            <w:pPr>
              <w:widowControl/>
              <w:jc w:val="right"/>
              <w:rPr>
                <w:rFonts w:ascii="宋体" w:hAnsi="宋体" w:cs="Arial"/>
                <w:color w:val="000000"/>
                <w:kern w:val="0"/>
                <w:sz w:val="22"/>
                <w:szCs w:val="22"/>
              </w:rPr>
            </w:pPr>
            <w:r w:rsidRPr="00453546">
              <w:rPr>
                <w:rFonts w:ascii="宋体" w:hAnsi="宋体" w:cs="Arial" w:hint="eastAsia"/>
                <w:color w:val="000000"/>
                <w:kern w:val="0"/>
                <w:sz w:val="22"/>
                <w:szCs w:val="22"/>
              </w:rPr>
              <w:t>0.00</w:t>
            </w:r>
          </w:p>
        </w:tc>
      </w:tr>
      <w:tr w:rsidR="00453546" w:rsidRPr="00453546" w:rsidTr="00453546">
        <w:trPr>
          <w:trHeight w:val="308"/>
        </w:trPr>
        <w:tc>
          <w:tcPr>
            <w:tcW w:w="0" w:type="auto"/>
            <w:gridSpan w:val="7"/>
            <w:tcBorders>
              <w:top w:val="nil"/>
              <w:left w:val="nil"/>
              <w:bottom w:val="nil"/>
              <w:right w:val="nil"/>
            </w:tcBorders>
            <w:shd w:val="clear" w:color="auto" w:fill="auto"/>
            <w:noWrap/>
            <w:vAlign w:val="center"/>
            <w:hideMark/>
          </w:tcPr>
          <w:p w:rsidR="00453546" w:rsidRPr="00453546" w:rsidRDefault="00453546" w:rsidP="00453546">
            <w:pPr>
              <w:widowControl/>
              <w:jc w:val="left"/>
              <w:rPr>
                <w:rFonts w:ascii="宋体" w:hAnsi="宋体" w:cs="Arial"/>
                <w:color w:val="000000"/>
                <w:kern w:val="0"/>
                <w:sz w:val="22"/>
                <w:szCs w:val="22"/>
              </w:rPr>
            </w:pPr>
            <w:r w:rsidRPr="00453546">
              <w:rPr>
                <w:rFonts w:ascii="宋体" w:hAnsi="宋体" w:cs="Arial" w:hint="eastAsia"/>
                <w:color w:val="000000"/>
                <w:kern w:val="0"/>
                <w:sz w:val="22"/>
                <w:szCs w:val="22"/>
              </w:rPr>
              <w:t>注：本表反映部门本年度一般公共预算财政拨款支出情况。</w:t>
            </w:r>
          </w:p>
        </w:tc>
      </w:tr>
    </w:tbl>
    <w:p w:rsidR="00453546" w:rsidRDefault="00453546" w:rsidP="00E65C7F"/>
    <w:p w:rsidR="00DB7808" w:rsidRDefault="00DB7808" w:rsidP="00E65C7F"/>
    <w:p w:rsidR="00DB7808" w:rsidRDefault="00DB7808" w:rsidP="00E65C7F"/>
    <w:p w:rsidR="00DB7808" w:rsidRDefault="00DB7808" w:rsidP="00E65C7F"/>
    <w:p w:rsidR="00DB7808" w:rsidRDefault="00DB7808" w:rsidP="00E65C7F"/>
    <w:p w:rsidR="00B2171F" w:rsidRDefault="00B2171F" w:rsidP="00DB7808">
      <w:pPr>
        <w:rPr>
          <w:rFonts w:asciiTheme="minorEastAsia" w:eastAsiaTheme="minorEastAsia" w:hAnsiTheme="minorEastAsia" w:cs="宋体"/>
          <w:b/>
          <w:color w:val="000000"/>
          <w:kern w:val="0"/>
          <w:sz w:val="32"/>
          <w:szCs w:val="32"/>
        </w:rPr>
      </w:pPr>
    </w:p>
    <w:p w:rsidR="00DB7808" w:rsidRPr="009F1825" w:rsidRDefault="00DB7808" w:rsidP="00DB7808">
      <w:pPr>
        <w:rPr>
          <w:rFonts w:asciiTheme="minorEastAsia" w:eastAsiaTheme="minorEastAsia" w:hAnsiTheme="minorEastAsia" w:cs="宋体"/>
          <w:b/>
          <w:color w:val="000000"/>
          <w:kern w:val="0"/>
          <w:sz w:val="32"/>
          <w:szCs w:val="32"/>
        </w:rPr>
      </w:pPr>
      <w:r w:rsidRPr="009F1825">
        <w:rPr>
          <w:rFonts w:asciiTheme="minorEastAsia" w:eastAsiaTheme="minorEastAsia" w:hAnsiTheme="minorEastAsia" w:cs="宋体" w:hint="eastAsia"/>
          <w:b/>
          <w:color w:val="000000"/>
          <w:kern w:val="0"/>
          <w:sz w:val="32"/>
          <w:szCs w:val="32"/>
        </w:rPr>
        <w:t>表六：一般公共预算财政拨款基本支出决算表</w:t>
      </w:r>
    </w:p>
    <w:tbl>
      <w:tblPr>
        <w:tblW w:w="5000" w:type="pct"/>
        <w:tblLook w:val="04A0"/>
      </w:tblPr>
      <w:tblGrid>
        <w:gridCol w:w="692"/>
        <w:gridCol w:w="181"/>
        <w:gridCol w:w="3216"/>
        <w:gridCol w:w="1077"/>
        <w:gridCol w:w="939"/>
        <w:gridCol w:w="2283"/>
        <w:gridCol w:w="616"/>
        <w:gridCol w:w="716"/>
        <w:gridCol w:w="4016"/>
        <w:gridCol w:w="1616"/>
      </w:tblGrid>
      <w:tr w:rsidR="008B0591" w:rsidRPr="008B0591" w:rsidTr="00DB7808">
        <w:trPr>
          <w:trHeight w:val="300"/>
        </w:trPr>
        <w:tc>
          <w:tcPr>
            <w:tcW w:w="240"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1127" w:type="pct"/>
            <w:gridSpan w:val="2"/>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1654" w:type="pct"/>
            <w:gridSpan w:val="4"/>
            <w:tcBorders>
              <w:top w:val="nil"/>
              <w:left w:val="nil"/>
              <w:bottom w:val="nil"/>
              <w:right w:val="nil"/>
            </w:tcBorders>
            <w:shd w:val="clear" w:color="auto" w:fill="auto"/>
            <w:noWrap/>
            <w:vAlign w:val="bottom"/>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一般公共预算财政拨款基本支出决算表</w:t>
            </w:r>
          </w:p>
        </w:tc>
        <w:tc>
          <w:tcPr>
            <w:tcW w:w="241"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1275"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463"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r>
      <w:tr w:rsidR="00DB7808" w:rsidRPr="008B0591" w:rsidTr="00DB7808">
        <w:trPr>
          <w:trHeight w:val="255"/>
        </w:trPr>
        <w:tc>
          <w:tcPr>
            <w:tcW w:w="240"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1127" w:type="pct"/>
            <w:gridSpan w:val="2"/>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369"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320"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758"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207"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241"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1275"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463" w:type="pct"/>
            <w:tcBorders>
              <w:top w:val="nil"/>
              <w:left w:val="nil"/>
              <w:bottom w:val="nil"/>
              <w:right w:val="nil"/>
            </w:tcBorders>
            <w:shd w:val="clear" w:color="auto" w:fill="auto"/>
            <w:noWrap/>
            <w:vAlign w:val="bottom"/>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公开06表</w:t>
            </w:r>
          </w:p>
        </w:tc>
      </w:tr>
      <w:tr w:rsidR="008B0591" w:rsidRPr="008B0591" w:rsidTr="00DB7808">
        <w:trPr>
          <w:trHeight w:val="255"/>
        </w:trPr>
        <w:tc>
          <w:tcPr>
            <w:tcW w:w="1736" w:type="pct"/>
            <w:gridSpan w:val="4"/>
            <w:tcBorders>
              <w:top w:val="nil"/>
              <w:left w:val="nil"/>
              <w:bottom w:val="single" w:sz="4" w:space="0" w:color="000000"/>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部门：广西壮族自治区留学人员和专家服务中心</w:t>
            </w:r>
          </w:p>
        </w:tc>
        <w:tc>
          <w:tcPr>
            <w:tcW w:w="320"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758"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207"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241"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1275" w:type="pct"/>
            <w:tcBorders>
              <w:top w:val="nil"/>
              <w:left w:val="nil"/>
              <w:bottom w:val="nil"/>
              <w:right w:val="nil"/>
            </w:tcBorders>
            <w:shd w:val="clear" w:color="auto" w:fill="auto"/>
            <w:noWrap/>
            <w:vAlign w:val="bottom"/>
            <w:hideMark/>
          </w:tcPr>
          <w:p w:rsidR="00DB7808" w:rsidRPr="00DB7808" w:rsidRDefault="00DB7808" w:rsidP="00DB7808">
            <w:pPr>
              <w:widowControl/>
              <w:jc w:val="left"/>
              <w:rPr>
                <w:rFonts w:ascii="宋体" w:hAnsi="宋体" w:cs="Arial"/>
                <w:color w:val="000000"/>
                <w:kern w:val="0"/>
                <w:sz w:val="20"/>
                <w:szCs w:val="20"/>
              </w:rPr>
            </w:pPr>
          </w:p>
        </w:tc>
        <w:tc>
          <w:tcPr>
            <w:tcW w:w="463" w:type="pct"/>
            <w:tcBorders>
              <w:top w:val="nil"/>
              <w:left w:val="nil"/>
              <w:bottom w:val="nil"/>
              <w:right w:val="nil"/>
            </w:tcBorders>
            <w:shd w:val="clear" w:color="auto" w:fill="auto"/>
            <w:noWrap/>
            <w:vAlign w:val="bottom"/>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金额单位：万元</w:t>
            </w:r>
          </w:p>
        </w:tc>
      </w:tr>
      <w:tr w:rsidR="00DB7808" w:rsidRPr="00DB7808" w:rsidTr="00DB7808">
        <w:trPr>
          <w:trHeight w:val="308"/>
        </w:trPr>
        <w:tc>
          <w:tcPr>
            <w:tcW w:w="1736"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人员经费</w:t>
            </w:r>
          </w:p>
        </w:tc>
        <w:tc>
          <w:tcPr>
            <w:tcW w:w="3264" w:type="pct"/>
            <w:gridSpan w:val="6"/>
            <w:tcBorders>
              <w:top w:val="single" w:sz="4" w:space="0" w:color="000000"/>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公用经费</w:t>
            </w:r>
          </w:p>
        </w:tc>
      </w:tr>
      <w:tr w:rsidR="008B0591" w:rsidRPr="008B0591" w:rsidTr="00DB7808">
        <w:trPr>
          <w:trHeight w:val="312"/>
        </w:trPr>
        <w:tc>
          <w:tcPr>
            <w:tcW w:w="311" w:type="pct"/>
            <w:gridSpan w:val="2"/>
            <w:vMerge w:val="restart"/>
            <w:tcBorders>
              <w:top w:val="nil"/>
              <w:left w:val="single" w:sz="4" w:space="0" w:color="000000"/>
              <w:bottom w:val="single" w:sz="4" w:space="0" w:color="000000"/>
              <w:right w:val="single" w:sz="4" w:space="0" w:color="000000"/>
            </w:tcBorders>
            <w:shd w:val="clear" w:color="FFFFFF" w:fill="C0C0C0"/>
            <w:vAlign w:val="center"/>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科目编码</w:t>
            </w:r>
          </w:p>
        </w:tc>
        <w:tc>
          <w:tcPr>
            <w:tcW w:w="1056" w:type="pct"/>
            <w:vMerge w:val="restart"/>
            <w:tcBorders>
              <w:top w:val="nil"/>
              <w:left w:val="nil"/>
              <w:bottom w:val="single" w:sz="4" w:space="0" w:color="000000"/>
              <w:right w:val="single" w:sz="4" w:space="0" w:color="000000"/>
            </w:tcBorders>
            <w:shd w:val="clear" w:color="FFFFFF" w:fill="C0C0C0"/>
            <w:vAlign w:val="center"/>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科目名称</w:t>
            </w:r>
          </w:p>
        </w:tc>
        <w:tc>
          <w:tcPr>
            <w:tcW w:w="369" w:type="pct"/>
            <w:vMerge w:val="restart"/>
            <w:tcBorders>
              <w:top w:val="nil"/>
              <w:left w:val="nil"/>
              <w:bottom w:val="single" w:sz="4" w:space="0" w:color="000000"/>
              <w:right w:val="single" w:sz="4" w:space="0" w:color="000000"/>
            </w:tcBorders>
            <w:shd w:val="clear" w:color="FFFFFF" w:fill="C0C0C0"/>
            <w:vAlign w:val="center"/>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决算数</w:t>
            </w:r>
          </w:p>
        </w:tc>
        <w:tc>
          <w:tcPr>
            <w:tcW w:w="320" w:type="pct"/>
            <w:vMerge w:val="restart"/>
            <w:tcBorders>
              <w:top w:val="nil"/>
              <w:left w:val="nil"/>
              <w:bottom w:val="single" w:sz="4" w:space="0" w:color="000000"/>
              <w:right w:val="single" w:sz="4" w:space="0" w:color="000000"/>
            </w:tcBorders>
            <w:shd w:val="clear" w:color="FFFFFF" w:fill="C0C0C0"/>
            <w:vAlign w:val="center"/>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科目编码</w:t>
            </w:r>
          </w:p>
        </w:tc>
        <w:tc>
          <w:tcPr>
            <w:tcW w:w="758" w:type="pct"/>
            <w:vMerge w:val="restart"/>
            <w:tcBorders>
              <w:top w:val="nil"/>
              <w:left w:val="nil"/>
              <w:bottom w:val="single" w:sz="4" w:space="0" w:color="000000"/>
              <w:right w:val="single" w:sz="4" w:space="0" w:color="000000"/>
            </w:tcBorders>
            <w:shd w:val="clear" w:color="FFFFFF" w:fill="C0C0C0"/>
            <w:vAlign w:val="center"/>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科目名称</w:t>
            </w:r>
          </w:p>
        </w:tc>
        <w:tc>
          <w:tcPr>
            <w:tcW w:w="207" w:type="pct"/>
            <w:vMerge w:val="restart"/>
            <w:tcBorders>
              <w:top w:val="nil"/>
              <w:left w:val="nil"/>
              <w:bottom w:val="single" w:sz="4" w:space="0" w:color="000000"/>
              <w:right w:val="single" w:sz="4" w:space="0" w:color="000000"/>
            </w:tcBorders>
            <w:shd w:val="clear" w:color="FFFFFF" w:fill="C0C0C0"/>
            <w:vAlign w:val="center"/>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决算数</w:t>
            </w:r>
          </w:p>
        </w:tc>
        <w:tc>
          <w:tcPr>
            <w:tcW w:w="241" w:type="pct"/>
            <w:vMerge w:val="restart"/>
            <w:tcBorders>
              <w:top w:val="nil"/>
              <w:left w:val="nil"/>
              <w:bottom w:val="single" w:sz="4" w:space="0" w:color="000000"/>
              <w:right w:val="single" w:sz="4" w:space="0" w:color="000000"/>
            </w:tcBorders>
            <w:shd w:val="clear" w:color="FFFFFF" w:fill="C0C0C0"/>
            <w:vAlign w:val="center"/>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科目编码</w:t>
            </w:r>
          </w:p>
        </w:tc>
        <w:tc>
          <w:tcPr>
            <w:tcW w:w="1275" w:type="pct"/>
            <w:vMerge w:val="restart"/>
            <w:tcBorders>
              <w:top w:val="nil"/>
              <w:left w:val="nil"/>
              <w:bottom w:val="single" w:sz="4" w:space="0" w:color="000000"/>
              <w:right w:val="single" w:sz="4" w:space="0" w:color="000000"/>
            </w:tcBorders>
            <w:shd w:val="clear" w:color="FFFFFF" w:fill="C0C0C0"/>
            <w:vAlign w:val="center"/>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科目名称</w:t>
            </w:r>
          </w:p>
        </w:tc>
        <w:tc>
          <w:tcPr>
            <w:tcW w:w="463" w:type="pct"/>
            <w:vMerge w:val="restart"/>
            <w:tcBorders>
              <w:top w:val="nil"/>
              <w:left w:val="nil"/>
              <w:bottom w:val="single" w:sz="4" w:space="0" w:color="000000"/>
              <w:right w:val="single" w:sz="4" w:space="0" w:color="000000"/>
            </w:tcBorders>
            <w:shd w:val="clear" w:color="FFFFFF" w:fill="C0C0C0"/>
            <w:vAlign w:val="center"/>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决算数</w:t>
            </w:r>
          </w:p>
        </w:tc>
      </w:tr>
      <w:tr w:rsidR="00DB7808" w:rsidRPr="008B0591" w:rsidTr="00DB7808">
        <w:trPr>
          <w:trHeight w:val="312"/>
        </w:trPr>
        <w:tc>
          <w:tcPr>
            <w:tcW w:w="311" w:type="pct"/>
            <w:gridSpan w:val="2"/>
            <w:vMerge/>
            <w:tcBorders>
              <w:top w:val="nil"/>
              <w:left w:val="single" w:sz="4" w:space="0" w:color="000000"/>
              <w:bottom w:val="single" w:sz="4" w:space="0" w:color="000000"/>
              <w:right w:val="single" w:sz="4" w:space="0" w:color="000000"/>
            </w:tcBorders>
            <w:vAlign w:val="center"/>
            <w:hideMark/>
          </w:tcPr>
          <w:p w:rsidR="00DB7808" w:rsidRPr="00DB7808" w:rsidRDefault="00DB7808" w:rsidP="00DB7808">
            <w:pPr>
              <w:widowControl/>
              <w:jc w:val="left"/>
              <w:rPr>
                <w:rFonts w:ascii="宋体" w:hAnsi="宋体" w:cs="Arial"/>
                <w:color w:val="000000"/>
                <w:kern w:val="0"/>
                <w:sz w:val="20"/>
                <w:szCs w:val="20"/>
              </w:rPr>
            </w:pPr>
          </w:p>
        </w:tc>
        <w:tc>
          <w:tcPr>
            <w:tcW w:w="1056" w:type="pct"/>
            <w:vMerge/>
            <w:tcBorders>
              <w:top w:val="nil"/>
              <w:left w:val="nil"/>
              <w:bottom w:val="single" w:sz="4" w:space="0" w:color="000000"/>
              <w:right w:val="single" w:sz="4" w:space="0" w:color="000000"/>
            </w:tcBorders>
            <w:vAlign w:val="center"/>
            <w:hideMark/>
          </w:tcPr>
          <w:p w:rsidR="00DB7808" w:rsidRPr="00DB7808" w:rsidRDefault="00DB7808" w:rsidP="00DB7808">
            <w:pPr>
              <w:widowControl/>
              <w:jc w:val="left"/>
              <w:rPr>
                <w:rFonts w:ascii="宋体" w:hAnsi="宋体" w:cs="Arial"/>
                <w:color w:val="000000"/>
                <w:kern w:val="0"/>
                <w:sz w:val="20"/>
                <w:szCs w:val="20"/>
              </w:rPr>
            </w:pPr>
          </w:p>
        </w:tc>
        <w:tc>
          <w:tcPr>
            <w:tcW w:w="369" w:type="pct"/>
            <w:vMerge/>
            <w:tcBorders>
              <w:top w:val="nil"/>
              <w:left w:val="nil"/>
              <w:bottom w:val="single" w:sz="4" w:space="0" w:color="000000"/>
              <w:right w:val="single" w:sz="4" w:space="0" w:color="000000"/>
            </w:tcBorders>
            <w:vAlign w:val="center"/>
            <w:hideMark/>
          </w:tcPr>
          <w:p w:rsidR="00DB7808" w:rsidRPr="00DB7808" w:rsidRDefault="00DB7808" w:rsidP="00DB7808">
            <w:pPr>
              <w:widowControl/>
              <w:jc w:val="left"/>
              <w:rPr>
                <w:rFonts w:ascii="宋体" w:hAnsi="宋体" w:cs="Arial"/>
                <w:color w:val="000000"/>
                <w:kern w:val="0"/>
                <w:sz w:val="20"/>
                <w:szCs w:val="20"/>
              </w:rPr>
            </w:pPr>
          </w:p>
        </w:tc>
        <w:tc>
          <w:tcPr>
            <w:tcW w:w="320" w:type="pct"/>
            <w:vMerge/>
            <w:tcBorders>
              <w:top w:val="nil"/>
              <w:left w:val="nil"/>
              <w:bottom w:val="single" w:sz="4" w:space="0" w:color="000000"/>
              <w:right w:val="single" w:sz="4" w:space="0" w:color="000000"/>
            </w:tcBorders>
            <w:vAlign w:val="center"/>
            <w:hideMark/>
          </w:tcPr>
          <w:p w:rsidR="00DB7808" w:rsidRPr="00DB7808" w:rsidRDefault="00DB7808" w:rsidP="00DB7808">
            <w:pPr>
              <w:widowControl/>
              <w:jc w:val="left"/>
              <w:rPr>
                <w:rFonts w:ascii="宋体" w:hAnsi="宋体" w:cs="Arial"/>
                <w:color w:val="000000"/>
                <w:kern w:val="0"/>
                <w:sz w:val="20"/>
                <w:szCs w:val="20"/>
              </w:rPr>
            </w:pPr>
          </w:p>
        </w:tc>
        <w:tc>
          <w:tcPr>
            <w:tcW w:w="758" w:type="pct"/>
            <w:vMerge/>
            <w:tcBorders>
              <w:top w:val="nil"/>
              <w:left w:val="nil"/>
              <w:bottom w:val="single" w:sz="4" w:space="0" w:color="000000"/>
              <w:right w:val="single" w:sz="4" w:space="0" w:color="000000"/>
            </w:tcBorders>
            <w:vAlign w:val="center"/>
            <w:hideMark/>
          </w:tcPr>
          <w:p w:rsidR="00DB7808" w:rsidRPr="00DB7808" w:rsidRDefault="00DB7808" w:rsidP="00DB7808">
            <w:pPr>
              <w:widowControl/>
              <w:jc w:val="left"/>
              <w:rPr>
                <w:rFonts w:ascii="宋体" w:hAnsi="宋体" w:cs="Arial"/>
                <w:color w:val="000000"/>
                <w:kern w:val="0"/>
                <w:sz w:val="20"/>
                <w:szCs w:val="20"/>
              </w:rPr>
            </w:pPr>
          </w:p>
        </w:tc>
        <w:tc>
          <w:tcPr>
            <w:tcW w:w="207" w:type="pct"/>
            <w:vMerge/>
            <w:tcBorders>
              <w:top w:val="nil"/>
              <w:left w:val="nil"/>
              <w:bottom w:val="single" w:sz="4" w:space="0" w:color="000000"/>
              <w:right w:val="single" w:sz="4" w:space="0" w:color="000000"/>
            </w:tcBorders>
            <w:vAlign w:val="center"/>
            <w:hideMark/>
          </w:tcPr>
          <w:p w:rsidR="00DB7808" w:rsidRPr="00DB7808" w:rsidRDefault="00DB7808" w:rsidP="00DB7808">
            <w:pPr>
              <w:widowControl/>
              <w:jc w:val="left"/>
              <w:rPr>
                <w:rFonts w:ascii="宋体" w:hAnsi="宋体" w:cs="Arial"/>
                <w:color w:val="000000"/>
                <w:kern w:val="0"/>
                <w:sz w:val="20"/>
                <w:szCs w:val="20"/>
              </w:rPr>
            </w:pPr>
          </w:p>
        </w:tc>
        <w:tc>
          <w:tcPr>
            <w:tcW w:w="241" w:type="pct"/>
            <w:vMerge/>
            <w:tcBorders>
              <w:top w:val="nil"/>
              <w:left w:val="nil"/>
              <w:bottom w:val="single" w:sz="4" w:space="0" w:color="000000"/>
              <w:right w:val="single" w:sz="4" w:space="0" w:color="000000"/>
            </w:tcBorders>
            <w:vAlign w:val="center"/>
            <w:hideMark/>
          </w:tcPr>
          <w:p w:rsidR="00DB7808" w:rsidRPr="00DB7808" w:rsidRDefault="00DB7808" w:rsidP="00DB7808">
            <w:pPr>
              <w:widowControl/>
              <w:jc w:val="left"/>
              <w:rPr>
                <w:rFonts w:ascii="宋体" w:hAnsi="宋体" w:cs="Arial"/>
                <w:color w:val="000000"/>
                <w:kern w:val="0"/>
                <w:sz w:val="20"/>
                <w:szCs w:val="20"/>
              </w:rPr>
            </w:pPr>
          </w:p>
        </w:tc>
        <w:tc>
          <w:tcPr>
            <w:tcW w:w="1275" w:type="pct"/>
            <w:vMerge/>
            <w:tcBorders>
              <w:top w:val="nil"/>
              <w:left w:val="nil"/>
              <w:bottom w:val="single" w:sz="4" w:space="0" w:color="000000"/>
              <w:right w:val="single" w:sz="4" w:space="0" w:color="000000"/>
            </w:tcBorders>
            <w:vAlign w:val="center"/>
            <w:hideMark/>
          </w:tcPr>
          <w:p w:rsidR="00DB7808" w:rsidRPr="00DB7808" w:rsidRDefault="00DB7808" w:rsidP="00DB7808">
            <w:pPr>
              <w:widowControl/>
              <w:jc w:val="left"/>
              <w:rPr>
                <w:rFonts w:ascii="宋体" w:hAnsi="宋体" w:cs="Arial"/>
                <w:color w:val="000000"/>
                <w:kern w:val="0"/>
                <w:sz w:val="20"/>
                <w:szCs w:val="20"/>
              </w:rPr>
            </w:pPr>
          </w:p>
        </w:tc>
        <w:tc>
          <w:tcPr>
            <w:tcW w:w="463" w:type="pct"/>
            <w:vMerge/>
            <w:tcBorders>
              <w:top w:val="nil"/>
              <w:left w:val="nil"/>
              <w:bottom w:val="single" w:sz="4" w:space="0" w:color="000000"/>
              <w:right w:val="single" w:sz="4" w:space="0" w:color="000000"/>
            </w:tcBorders>
            <w:vAlign w:val="center"/>
            <w:hideMark/>
          </w:tcPr>
          <w:p w:rsidR="00DB7808" w:rsidRPr="00DB7808" w:rsidRDefault="00DB7808" w:rsidP="00DB7808">
            <w:pPr>
              <w:widowControl/>
              <w:jc w:val="left"/>
              <w:rPr>
                <w:rFonts w:ascii="宋体" w:hAnsi="宋体" w:cs="Arial"/>
                <w:color w:val="000000"/>
                <w:kern w:val="0"/>
                <w:sz w:val="20"/>
                <w:szCs w:val="20"/>
              </w:rPr>
            </w:pP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工资福利支出</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158.45</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商品和服务支出</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6.65</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307</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债务利息及费用支出</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30101</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基本工资</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35.83</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30201</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办公费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0.03</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30701</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国内债务付息</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30102</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津贴补贴</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1.73</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30202</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印刷费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30702</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国外债务付息</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30103</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8B0591">
            <w:pPr>
              <w:widowControl/>
              <w:ind w:leftChars="52" w:left="237" w:hangingChars="64" w:hanging="128"/>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奖金</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30203</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咨询费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资本性支出</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30106</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伙食补助费</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30204</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手续费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0.01</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31001</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房屋建筑物购建</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30107</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绩效工资</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79.33</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30205</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水费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31002</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办公设备购置</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30108</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机关事业单位基本养老保险缴费</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15.06</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30206</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电费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31003</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专用设备购置</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30109</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职业年金缴费</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7.53</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30207</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邮电费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31005</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基础设施建设</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30110</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职工基本医疗保险缴费</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6.59</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30208</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取暖费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31006</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大型修缮</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30111</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公务员医疗补助缴费</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30209</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物业管理费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31007</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信息网络及软件购置更新</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30112</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其他社会保障缴费</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1.03</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30211</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差旅费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1.18</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31008</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物资储备</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30113</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住房公积金</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11.35</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30212</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因公出国（境）费用</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31009</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土地补偿</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30114</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医疗费</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30213</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维修（护）费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31010</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安置补助</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30199</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其他工资福利支出</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30214</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租赁费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31011</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地上附着物和青苗补偿</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303</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对个人和家庭的补助</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1.16</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30215</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会议费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31012</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拆迁补偿</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30301</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离休费</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30216</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培训费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31013</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公务用车购置</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30302</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退休费</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30217</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公务接待费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31019</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其他交通工具购置</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30303</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退职（役）费</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30218</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专用材料费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31021</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文物和陈列品购置</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30304</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抚恤金</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30224</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被装购置费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31022</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无形资产购置</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lastRenderedPageBreak/>
              <w:t>30305</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生活补助</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30225</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专用燃料费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31099</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其他资本性支出</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30306</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救济费</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30226</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劳务费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399</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其他支出</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30307</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医疗费补助</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30227</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委托业务费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39906</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赠与</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30308</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助学金</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30228</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工会经费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1.88</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39907</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国家赔偿费用支出</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30309</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奖励金</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30229</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福利费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0.38</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39908</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对民间非营利组织和群众性自治组织补贴</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30310</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个人农业生产补贴</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30231</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公务用车运行维护费</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39999</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其他支出</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30311</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代缴社会保险费</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30239</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其他交通费用</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 xml:space="preserve">　</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30399</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其他对个人和家庭的补助</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1.16</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30240</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税金及附加费用</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0.00</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 xml:space="preserve">　</w:t>
            </w:r>
          </w:p>
        </w:tc>
      </w:tr>
      <w:tr w:rsidR="008B0591" w:rsidRPr="008B0591" w:rsidTr="00DB7808">
        <w:trPr>
          <w:trHeight w:val="308"/>
        </w:trPr>
        <w:tc>
          <w:tcPr>
            <w:tcW w:w="311"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w:t>
            </w:r>
          </w:p>
        </w:tc>
        <w:tc>
          <w:tcPr>
            <w:tcW w:w="1056"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 xml:space="preserve">　</w:t>
            </w:r>
          </w:p>
        </w:tc>
        <w:tc>
          <w:tcPr>
            <w:tcW w:w="320"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30299</w:t>
            </w:r>
          </w:p>
        </w:tc>
        <w:tc>
          <w:tcPr>
            <w:tcW w:w="758"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其他商品和服务支出</w:t>
            </w:r>
          </w:p>
        </w:tc>
        <w:tc>
          <w:tcPr>
            <w:tcW w:w="207"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3.17</w:t>
            </w:r>
          </w:p>
        </w:tc>
        <w:tc>
          <w:tcPr>
            <w:tcW w:w="241"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w:t>
            </w:r>
          </w:p>
        </w:tc>
        <w:tc>
          <w:tcPr>
            <w:tcW w:w="1275" w:type="pct"/>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 xml:space="preserve">　</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 xml:space="preserve">　</w:t>
            </w:r>
          </w:p>
        </w:tc>
      </w:tr>
      <w:tr w:rsidR="00DB7808" w:rsidRPr="008B0591" w:rsidTr="00DB7808">
        <w:trPr>
          <w:trHeight w:val="308"/>
        </w:trPr>
        <w:tc>
          <w:tcPr>
            <w:tcW w:w="1367"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人员经费合计</w:t>
            </w:r>
          </w:p>
        </w:tc>
        <w:tc>
          <w:tcPr>
            <w:tcW w:w="369"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159.61</w:t>
            </w:r>
          </w:p>
        </w:tc>
        <w:tc>
          <w:tcPr>
            <w:tcW w:w="2801" w:type="pct"/>
            <w:gridSpan w:val="5"/>
            <w:tcBorders>
              <w:top w:val="nil"/>
              <w:left w:val="nil"/>
              <w:bottom w:val="single" w:sz="4" w:space="0" w:color="000000"/>
              <w:right w:val="single" w:sz="4" w:space="0" w:color="000000"/>
            </w:tcBorders>
            <w:shd w:val="clear" w:color="FFFFFF" w:fill="C0C0C0"/>
            <w:noWrap/>
            <w:vAlign w:val="center"/>
            <w:hideMark/>
          </w:tcPr>
          <w:p w:rsidR="00DB7808" w:rsidRPr="00DB7808" w:rsidRDefault="00DB7808" w:rsidP="00DB7808">
            <w:pPr>
              <w:widowControl/>
              <w:jc w:val="center"/>
              <w:rPr>
                <w:rFonts w:ascii="宋体" w:hAnsi="宋体" w:cs="Arial"/>
                <w:color w:val="000000"/>
                <w:kern w:val="0"/>
                <w:sz w:val="20"/>
                <w:szCs w:val="20"/>
              </w:rPr>
            </w:pPr>
            <w:r w:rsidRPr="00DB7808">
              <w:rPr>
                <w:rFonts w:ascii="宋体" w:hAnsi="宋体" w:cs="Arial" w:hint="eastAsia"/>
                <w:color w:val="000000"/>
                <w:kern w:val="0"/>
                <w:sz w:val="20"/>
                <w:szCs w:val="20"/>
              </w:rPr>
              <w:t>公用经费合计</w:t>
            </w:r>
          </w:p>
        </w:tc>
        <w:tc>
          <w:tcPr>
            <w:tcW w:w="463" w:type="pct"/>
            <w:tcBorders>
              <w:top w:val="nil"/>
              <w:left w:val="nil"/>
              <w:bottom w:val="single" w:sz="4" w:space="0" w:color="000000"/>
              <w:right w:val="single" w:sz="4" w:space="0" w:color="000000"/>
            </w:tcBorders>
            <w:shd w:val="clear" w:color="auto" w:fill="auto"/>
            <w:noWrap/>
            <w:vAlign w:val="center"/>
            <w:hideMark/>
          </w:tcPr>
          <w:p w:rsidR="00DB7808" w:rsidRPr="00DB7808" w:rsidRDefault="00DB7808" w:rsidP="00DB7808">
            <w:pPr>
              <w:widowControl/>
              <w:jc w:val="right"/>
              <w:rPr>
                <w:rFonts w:ascii="宋体" w:hAnsi="宋体" w:cs="Arial"/>
                <w:color w:val="000000"/>
                <w:kern w:val="0"/>
                <w:sz w:val="20"/>
                <w:szCs w:val="20"/>
              </w:rPr>
            </w:pPr>
            <w:r w:rsidRPr="00DB7808">
              <w:rPr>
                <w:rFonts w:ascii="宋体" w:hAnsi="宋体" w:cs="Arial" w:hint="eastAsia"/>
                <w:color w:val="000000"/>
                <w:kern w:val="0"/>
                <w:sz w:val="20"/>
                <w:szCs w:val="20"/>
              </w:rPr>
              <w:t>6.65</w:t>
            </w:r>
          </w:p>
        </w:tc>
      </w:tr>
      <w:tr w:rsidR="00DB7808" w:rsidRPr="00DB7808" w:rsidTr="00DB7808">
        <w:trPr>
          <w:trHeight w:val="308"/>
        </w:trPr>
        <w:tc>
          <w:tcPr>
            <w:tcW w:w="5000" w:type="pct"/>
            <w:gridSpan w:val="10"/>
            <w:tcBorders>
              <w:top w:val="nil"/>
              <w:left w:val="nil"/>
              <w:bottom w:val="nil"/>
              <w:right w:val="nil"/>
            </w:tcBorders>
            <w:shd w:val="clear" w:color="auto" w:fill="auto"/>
            <w:noWrap/>
            <w:vAlign w:val="center"/>
            <w:hideMark/>
          </w:tcPr>
          <w:p w:rsidR="00DB7808" w:rsidRPr="00DB7808" w:rsidRDefault="00DB7808" w:rsidP="00DB7808">
            <w:pPr>
              <w:widowControl/>
              <w:jc w:val="left"/>
              <w:rPr>
                <w:rFonts w:ascii="宋体" w:hAnsi="宋体" w:cs="Arial"/>
                <w:color w:val="000000"/>
                <w:kern w:val="0"/>
                <w:sz w:val="20"/>
                <w:szCs w:val="20"/>
              </w:rPr>
            </w:pPr>
            <w:r w:rsidRPr="00DB7808">
              <w:rPr>
                <w:rFonts w:ascii="宋体" w:hAnsi="宋体" w:cs="Arial" w:hint="eastAsia"/>
                <w:color w:val="000000"/>
                <w:kern w:val="0"/>
                <w:sz w:val="20"/>
                <w:szCs w:val="20"/>
              </w:rPr>
              <w:t>注：本表反映部门本年度一般公共预算财政拨款基本支出明细情况。</w:t>
            </w:r>
          </w:p>
        </w:tc>
      </w:tr>
    </w:tbl>
    <w:p w:rsidR="00DB7808" w:rsidRPr="00DB7808" w:rsidRDefault="00DB7808" w:rsidP="00DB7808">
      <w:pPr>
        <w:rPr>
          <w:rFonts w:asciiTheme="minorEastAsia" w:eastAsiaTheme="minorEastAsia" w:hAnsiTheme="minorEastAsia" w:cs="宋体"/>
          <w:color w:val="000000"/>
          <w:kern w:val="0"/>
          <w:sz w:val="32"/>
          <w:szCs w:val="32"/>
        </w:rPr>
      </w:pPr>
    </w:p>
    <w:p w:rsidR="00DB7808" w:rsidRDefault="00DB7808" w:rsidP="00E65C7F"/>
    <w:p w:rsidR="008B0591" w:rsidRDefault="008B0591" w:rsidP="00E65C7F"/>
    <w:p w:rsidR="008B0591" w:rsidRDefault="008B0591" w:rsidP="00E65C7F"/>
    <w:p w:rsidR="008B0591" w:rsidRDefault="008B0591" w:rsidP="00E65C7F"/>
    <w:p w:rsidR="008B0591" w:rsidRDefault="008B0591" w:rsidP="00E65C7F"/>
    <w:p w:rsidR="008B0591" w:rsidRDefault="008B0591" w:rsidP="00E65C7F"/>
    <w:p w:rsidR="008B0591" w:rsidRDefault="008B0591" w:rsidP="00E65C7F"/>
    <w:p w:rsidR="008B0591" w:rsidRDefault="008B0591" w:rsidP="00E65C7F"/>
    <w:p w:rsidR="008B0591" w:rsidRDefault="008B0591" w:rsidP="00E65C7F"/>
    <w:p w:rsidR="008B0591" w:rsidRDefault="008B0591" w:rsidP="00E65C7F"/>
    <w:p w:rsidR="008B0591" w:rsidRDefault="008B0591" w:rsidP="00E65C7F"/>
    <w:p w:rsidR="008B0591" w:rsidRDefault="008B0591" w:rsidP="00E65C7F"/>
    <w:p w:rsidR="008B0591" w:rsidRDefault="008B0591" w:rsidP="00E65C7F"/>
    <w:p w:rsidR="008B0591" w:rsidRDefault="008B0591" w:rsidP="00E65C7F"/>
    <w:p w:rsidR="008B0591" w:rsidRDefault="008B0591" w:rsidP="00E65C7F"/>
    <w:p w:rsidR="008B0591" w:rsidRDefault="008B0591" w:rsidP="00E65C7F"/>
    <w:p w:rsidR="008B0591" w:rsidRDefault="008B0591" w:rsidP="00E65C7F"/>
    <w:p w:rsidR="008B0591" w:rsidRDefault="008B0591" w:rsidP="008B0591">
      <w:pPr>
        <w:rPr>
          <w:rFonts w:asciiTheme="minorEastAsia" w:eastAsiaTheme="minorEastAsia" w:hAnsiTheme="minorEastAsia" w:cs="宋体"/>
          <w:color w:val="000000"/>
          <w:kern w:val="0"/>
          <w:sz w:val="32"/>
          <w:szCs w:val="32"/>
        </w:rPr>
      </w:pPr>
    </w:p>
    <w:p w:rsidR="008B0591" w:rsidRPr="009F1825" w:rsidRDefault="008B0591" w:rsidP="008B0591">
      <w:pPr>
        <w:rPr>
          <w:rFonts w:asciiTheme="minorEastAsia" w:eastAsiaTheme="minorEastAsia" w:hAnsiTheme="minorEastAsia" w:cs="宋体"/>
          <w:b/>
          <w:color w:val="000000"/>
          <w:kern w:val="0"/>
          <w:sz w:val="32"/>
          <w:szCs w:val="32"/>
        </w:rPr>
      </w:pPr>
      <w:r w:rsidRPr="009F1825">
        <w:rPr>
          <w:rFonts w:asciiTheme="minorEastAsia" w:eastAsiaTheme="minorEastAsia" w:hAnsiTheme="minorEastAsia" w:cs="宋体" w:hint="eastAsia"/>
          <w:b/>
          <w:color w:val="000000"/>
          <w:kern w:val="0"/>
          <w:sz w:val="32"/>
          <w:szCs w:val="32"/>
        </w:rPr>
        <w:lastRenderedPageBreak/>
        <w:t>表七：一般公共预算财政拨款安排的“三公”经费支出决算表</w:t>
      </w:r>
    </w:p>
    <w:tbl>
      <w:tblPr>
        <w:tblW w:w="5000" w:type="pct"/>
        <w:tblLook w:val="04A0"/>
      </w:tblPr>
      <w:tblGrid>
        <w:gridCol w:w="662"/>
        <w:gridCol w:w="1947"/>
        <w:gridCol w:w="663"/>
        <w:gridCol w:w="1228"/>
        <w:gridCol w:w="2610"/>
        <w:gridCol w:w="2134"/>
        <w:gridCol w:w="1422"/>
        <w:gridCol w:w="946"/>
        <w:gridCol w:w="663"/>
        <w:gridCol w:w="722"/>
        <w:gridCol w:w="722"/>
        <w:gridCol w:w="1633"/>
      </w:tblGrid>
      <w:tr w:rsidR="008B0591" w:rsidRPr="008B0591" w:rsidTr="008B0591">
        <w:trPr>
          <w:trHeight w:val="300"/>
        </w:trPr>
        <w:tc>
          <w:tcPr>
            <w:tcW w:w="216"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634"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216"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宋体" w:hAnsi="宋体" w:cs="Arial"/>
                <w:color w:val="000000"/>
                <w:kern w:val="0"/>
                <w:sz w:val="24"/>
              </w:rPr>
            </w:pPr>
          </w:p>
        </w:tc>
        <w:tc>
          <w:tcPr>
            <w:tcW w:w="399"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宋体" w:hAnsi="宋体" w:cs="Arial"/>
                <w:color w:val="000000"/>
                <w:kern w:val="0"/>
                <w:sz w:val="24"/>
              </w:rPr>
            </w:pPr>
          </w:p>
        </w:tc>
        <w:tc>
          <w:tcPr>
            <w:tcW w:w="2008" w:type="pct"/>
            <w:gridSpan w:val="3"/>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宋体" w:hAnsi="宋体" w:cs="Arial"/>
                <w:color w:val="000000"/>
                <w:kern w:val="0"/>
                <w:sz w:val="28"/>
                <w:szCs w:val="28"/>
              </w:rPr>
            </w:pPr>
            <w:r w:rsidRPr="008B0591">
              <w:rPr>
                <w:rFonts w:ascii="宋体" w:hAnsi="宋体" w:cs="Arial" w:hint="eastAsia"/>
                <w:color w:val="000000"/>
                <w:kern w:val="0"/>
                <w:sz w:val="28"/>
                <w:szCs w:val="28"/>
              </w:rPr>
              <w:t>一般公共预算财政拨款“三公”经费支出决算表</w:t>
            </w:r>
          </w:p>
        </w:tc>
        <w:tc>
          <w:tcPr>
            <w:tcW w:w="308"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宋体" w:hAnsi="宋体" w:cs="Arial"/>
                <w:color w:val="000000"/>
                <w:kern w:val="0"/>
                <w:sz w:val="24"/>
              </w:rPr>
            </w:pPr>
          </w:p>
        </w:tc>
        <w:tc>
          <w:tcPr>
            <w:tcW w:w="216"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宋体" w:hAnsi="宋体" w:cs="Arial"/>
                <w:color w:val="000000"/>
                <w:kern w:val="0"/>
                <w:sz w:val="24"/>
              </w:rPr>
            </w:pPr>
          </w:p>
        </w:tc>
        <w:tc>
          <w:tcPr>
            <w:tcW w:w="235"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宋体" w:hAnsi="宋体" w:cs="Arial"/>
                <w:color w:val="000000"/>
                <w:kern w:val="0"/>
                <w:sz w:val="24"/>
              </w:rPr>
            </w:pPr>
          </w:p>
        </w:tc>
        <w:tc>
          <w:tcPr>
            <w:tcW w:w="235"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532"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r>
      <w:tr w:rsidR="008B0591" w:rsidRPr="008B0591" w:rsidTr="008B0591">
        <w:trPr>
          <w:trHeight w:val="255"/>
        </w:trPr>
        <w:tc>
          <w:tcPr>
            <w:tcW w:w="216"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634"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216"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399"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850"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695"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462"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308"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216"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235"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235"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532" w:type="pct"/>
            <w:tcBorders>
              <w:top w:val="nil"/>
              <w:left w:val="nil"/>
              <w:bottom w:val="nil"/>
              <w:right w:val="nil"/>
            </w:tcBorders>
            <w:shd w:val="clear" w:color="auto" w:fill="auto"/>
            <w:noWrap/>
            <w:vAlign w:val="bottom"/>
            <w:hideMark/>
          </w:tcPr>
          <w:p w:rsidR="008B0591" w:rsidRPr="008B0591" w:rsidRDefault="008B0591" w:rsidP="008B0591">
            <w:pPr>
              <w:widowControl/>
              <w:jc w:val="right"/>
              <w:rPr>
                <w:rFonts w:ascii="宋体" w:hAnsi="宋体" w:cs="Arial"/>
                <w:color w:val="000000"/>
                <w:kern w:val="0"/>
                <w:sz w:val="20"/>
                <w:szCs w:val="20"/>
              </w:rPr>
            </w:pPr>
            <w:r w:rsidRPr="008B0591">
              <w:rPr>
                <w:rFonts w:ascii="宋体" w:hAnsi="宋体" w:cs="Arial" w:hint="eastAsia"/>
                <w:color w:val="000000"/>
                <w:kern w:val="0"/>
                <w:sz w:val="20"/>
                <w:szCs w:val="20"/>
              </w:rPr>
              <w:t>公开07表</w:t>
            </w:r>
          </w:p>
        </w:tc>
      </w:tr>
      <w:tr w:rsidR="008B0591" w:rsidRPr="008B0591" w:rsidTr="008B0591">
        <w:trPr>
          <w:trHeight w:val="255"/>
        </w:trPr>
        <w:tc>
          <w:tcPr>
            <w:tcW w:w="1466" w:type="pct"/>
            <w:gridSpan w:val="4"/>
            <w:tcBorders>
              <w:top w:val="nil"/>
              <w:left w:val="nil"/>
              <w:bottom w:val="single" w:sz="4" w:space="0" w:color="000000"/>
              <w:right w:val="nil"/>
            </w:tcBorders>
            <w:shd w:val="clear" w:color="auto" w:fill="auto"/>
            <w:noWrap/>
            <w:vAlign w:val="bottom"/>
            <w:hideMark/>
          </w:tcPr>
          <w:p w:rsidR="008B0591" w:rsidRPr="008B0591" w:rsidRDefault="008B0591" w:rsidP="008B0591">
            <w:pPr>
              <w:widowControl/>
              <w:jc w:val="left"/>
              <w:rPr>
                <w:rFonts w:ascii="宋体" w:hAnsi="宋体" w:cs="Arial"/>
                <w:color w:val="000000"/>
                <w:kern w:val="0"/>
                <w:sz w:val="20"/>
                <w:szCs w:val="20"/>
              </w:rPr>
            </w:pPr>
            <w:r w:rsidRPr="008B0591">
              <w:rPr>
                <w:rFonts w:ascii="宋体" w:hAnsi="宋体" w:cs="Arial" w:hint="eastAsia"/>
                <w:color w:val="000000"/>
                <w:kern w:val="0"/>
                <w:sz w:val="20"/>
                <w:szCs w:val="20"/>
              </w:rPr>
              <w:t>部门：广西壮族自治区留学人员和专家服务中心</w:t>
            </w:r>
          </w:p>
        </w:tc>
        <w:tc>
          <w:tcPr>
            <w:tcW w:w="850"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695"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462"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308"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216"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235"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235" w:type="pct"/>
            <w:tcBorders>
              <w:top w:val="nil"/>
              <w:left w:val="nil"/>
              <w:bottom w:val="nil"/>
              <w:right w:val="nil"/>
            </w:tcBorders>
            <w:shd w:val="clear" w:color="auto" w:fill="auto"/>
            <w:noWrap/>
            <w:vAlign w:val="bottom"/>
            <w:hideMark/>
          </w:tcPr>
          <w:p w:rsidR="008B0591" w:rsidRPr="008B0591" w:rsidRDefault="008B0591" w:rsidP="008B0591">
            <w:pPr>
              <w:widowControl/>
              <w:jc w:val="left"/>
              <w:rPr>
                <w:rFonts w:ascii="Arial" w:hAnsi="Arial" w:cs="Arial"/>
                <w:color w:val="000000"/>
                <w:kern w:val="0"/>
                <w:sz w:val="20"/>
                <w:szCs w:val="20"/>
              </w:rPr>
            </w:pPr>
          </w:p>
        </w:tc>
        <w:tc>
          <w:tcPr>
            <w:tcW w:w="532" w:type="pct"/>
            <w:tcBorders>
              <w:top w:val="nil"/>
              <w:left w:val="nil"/>
              <w:bottom w:val="nil"/>
              <w:right w:val="nil"/>
            </w:tcBorders>
            <w:shd w:val="clear" w:color="auto" w:fill="auto"/>
            <w:noWrap/>
            <w:vAlign w:val="bottom"/>
            <w:hideMark/>
          </w:tcPr>
          <w:p w:rsidR="008B0591" w:rsidRPr="008B0591" w:rsidRDefault="008B0591" w:rsidP="008B0591">
            <w:pPr>
              <w:widowControl/>
              <w:jc w:val="right"/>
              <w:rPr>
                <w:rFonts w:ascii="宋体" w:hAnsi="宋体" w:cs="Arial"/>
                <w:color w:val="000000"/>
                <w:kern w:val="0"/>
                <w:sz w:val="20"/>
                <w:szCs w:val="20"/>
              </w:rPr>
            </w:pPr>
            <w:r w:rsidRPr="008B0591">
              <w:rPr>
                <w:rFonts w:ascii="宋体" w:hAnsi="宋体" w:cs="Arial" w:hint="eastAsia"/>
                <w:color w:val="000000"/>
                <w:kern w:val="0"/>
                <w:sz w:val="20"/>
                <w:szCs w:val="20"/>
              </w:rPr>
              <w:t>金额单位：万元</w:t>
            </w:r>
          </w:p>
        </w:tc>
      </w:tr>
      <w:tr w:rsidR="008B0591" w:rsidRPr="008B0591" w:rsidTr="008B0591">
        <w:trPr>
          <w:trHeight w:val="308"/>
        </w:trPr>
        <w:tc>
          <w:tcPr>
            <w:tcW w:w="3011" w:type="pct"/>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预算数</w:t>
            </w:r>
          </w:p>
        </w:tc>
        <w:tc>
          <w:tcPr>
            <w:tcW w:w="1989" w:type="pct"/>
            <w:gridSpan w:val="6"/>
            <w:tcBorders>
              <w:top w:val="single" w:sz="4" w:space="0" w:color="000000"/>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决算数</w:t>
            </w:r>
          </w:p>
        </w:tc>
      </w:tr>
      <w:tr w:rsidR="008B0591" w:rsidRPr="008B0591" w:rsidTr="008B0591">
        <w:trPr>
          <w:trHeight w:val="308"/>
        </w:trPr>
        <w:tc>
          <w:tcPr>
            <w:tcW w:w="216"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合计</w:t>
            </w:r>
          </w:p>
        </w:tc>
        <w:tc>
          <w:tcPr>
            <w:tcW w:w="634" w:type="pct"/>
            <w:vMerge w:val="restar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因公出国（境）费</w:t>
            </w:r>
          </w:p>
        </w:tc>
        <w:tc>
          <w:tcPr>
            <w:tcW w:w="1466" w:type="pct"/>
            <w:gridSpan w:val="3"/>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公务用车购置及运行费</w:t>
            </w:r>
          </w:p>
        </w:tc>
        <w:tc>
          <w:tcPr>
            <w:tcW w:w="695" w:type="pct"/>
            <w:vMerge w:val="restar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公务接待费</w:t>
            </w:r>
          </w:p>
        </w:tc>
        <w:tc>
          <w:tcPr>
            <w:tcW w:w="462" w:type="pct"/>
            <w:vMerge w:val="restar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合计</w:t>
            </w:r>
          </w:p>
        </w:tc>
        <w:tc>
          <w:tcPr>
            <w:tcW w:w="308" w:type="pct"/>
            <w:vMerge w:val="restar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因公出国（境）费</w:t>
            </w:r>
          </w:p>
        </w:tc>
        <w:tc>
          <w:tcPr>
            <w:tcW w:w="686" w:type="pct"/>
            <w:gridSpan w:val="3"/>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公务用车购置及运行费</w:t>
            </w:r>
          </w:p>
        </w:tc>
        <w:tc>
          <w:tcPr>
            <w:tcW w:w="532" w:type="pct"/>
            <w:vMerge w:val="restar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公务接待费</w:t>
            </w:r>
          </w:p>
        </w:tc>
      </w:tr>
      <w:tr w:rsidR="008B0591" w:rsidRPr="008B0591" w:rsidTr="008B0591">
        <w:trPr>
          <w:trHeight w:val="615"/>
        </w:trPr>
        <w:tc>
          <w:tcPr>
            <w:tcW w:w="216" w:type="pct"/>
            <w:vMerge/>
            <w:tcBorders>
              <w:top w:val="nil"/>
              <w:left w:val="single" w:sz="4" w:space="0" w:color="000000"/>
              <w:bottom w:val="single" w:sz="4" w:space="0" w:color="000000"/>
              <w:right w:val="single" w:sz="4" w:space="0" w:color="000000"/>
            </w:tcBorders>
            <w:vAlign w:val="center"/>
            <w:hideMark/>
          </w:tcPr>
          <w:p w:rsidR="008B0591" w:rsidRPr="008B0591" w:rsidRDefault="008B0591" w:rsidP="008B0591">
            <w:pPr>
              <w:widowControl/>
              <w:jc w:val="left"/>
              <w:rPr>
                <w:rFonts w:ascii="宋体" w:hAnsi="宋体" w:cs="Arial"/>
                <w:color w:val="000000"/>
                <w:kern w:val="0"/>
                <w:sz w:val="22"/>
                <w:szCs w:val="22"/>
              </w:rPr>
            </w:pPr>
          </w:p>
        </w:tc>
        <w:tc>
          <w:tcPr>
            <w:tcW w:w="634" w:type="pct"/>
            <w:vMerge/>
            <w:tcBorders>
              <w:top w:val="nil"/>
              <w:left w:val="nil"/>
              <w:bottom w:val="single" w:sz="4" w:space="0" w:color="000000"/>
              <w:right w:val="single" w:sz="4" w:space="0" w:color="000000"/>
            </w:tcBorders>
            <w:vAlign w:val="center"/>
            <w:hideMark/>
          </w:tcPr>
          <w:p w:rsidR="008B0591" w:rsidRPr="008B0591" w:rsidRDefault="008B0591" w:rsidP="008B0591">
            <w:pPr>
              <w:widowControl/>
              <w:jc w:val="left"/>
              <w:rPr>
                <w:rFonts w:ascii="宋体" w:hAnsi="宋体" w:cs="Arial"/>
                <w:color w:val="000000"/>
                <w:kern w:val="0"/>
                <w:sz w:val="22"/>
                <w:szCs w:val="22"/>
              </w:rPr>
            </w:pPr>
          </w:p>
        </w:tc>
        <w:tc>
          <w:tcPr>
            <w:tcW w:w="216"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小计</w:t>
            </w:r>
          </w:p>
        </w:tc>
        <w:tc>
          <w:tcPr>
            <w:tcW w:w="399"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公务用车购置费</w:t>
            </w:r>
          </w:p>
        </w:tc>
        <w:tc>
          <w:tcPr>
            <w:tcW w:w="850"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公务用车运行费</w:t>
            </w:r>
          </w:p>
        </w:tc>
        <w:tc>
          <w:tcPr>
            <w:tcW w:w="695" w:type="pct"/>
            <w:vMerge/>
            <w:tcBorders>
              <w:top w:val="nil"/>
              <w:left w:val="nil"/>
              <w:bottom w:val="single" w:sz="4" w:space="0" w:color="000000"/>
              <w:right w:val="single" w:sz="4" w:space="0" w:color="000000"/>
            </w:tcBorders>
            <w:vAlign w:val="center"/>
            <w:hideMark/>
          </w:tcPr>
          <w:p w:rsidR="008B0591" w:rsidRPr="008B0591" w:rsidRDefault="008B0591" w:rsidP="008B0591">
            <w:pPr>
              <w:widowControl/>
              <w:jc w:val="left"/>
              <w:rPr>
                <w:rFonts w:ascii="宋体" w:hAnsi="宋体" w:cs="Arial"/>
                <w:color w:val="000000"/>
                <w:kern w:val="0"/>
                <w:sz w:val="22"/>
                <w:szCs w:val="22"/>
              </w:rPr>
            </w:pPr>
          </w:p>
        </w:tc>
        <w:tc>
          <w:tcPr>
            <w:tcW w:w="462" w:type="pct"/>
            <w:vMerge/>
            <w:tcBorders>
              <w:top w:val="nil"/>
              <w:left w:val="nil"/>
              <w:bottom w:val="single" w:sz="4" w:space="0" w:color="000000"/>
              <w:right w:val="single" w:sz="4" w:space="0" w:color="000000"/>
            </w:tcBorders>
            <w:vAlign w:val="center"/>
            <w:hideMark/>
          </w:tcPr>
          <w:p w:rsidR="008B0591" w:rsidRPr="008B0591" w:rsidRDefault="008B0591" w:rsidP="008B0591">
            <w:pPr>
              <w:widowControl/>
              <w:jc w:val="left"/>
              <w:rPr>
                <w:rFonts w:ascii="宋体" w:hAnsi="宋体" w:cs="Arial"/>
                <w:color w:val="000000"/>
                <w:kern w:val="0"/>
                <w:sz w:val="22"/>
                <w:szCs w:val="22"/>
              </w:rPr>
            </w:pPr>
          </w:p>
        </w:tc>
        <w:tc>
          <w:tcPr>
            <w:tcW w:w="308" w:type="pct"/>
            <w:vMerge/>
            <w:tcBorders>
              <w:top w:val="nil"/>
              <w:left w:val="nil"/>
              <w:bottom w:val="single" w:sz="4" w:space="0" w:color="000000"/>
              <w:right w:val="single" w:sz="4" w:space="0" w:color="000000"/>
            </w:tcBorders>
            <w:vAlign w:val="center"/>
            <w:hideMark/>
          </w:tcPr>
          <w:p w:rsidR="008B0591" w:rsidRPr="008B0591" w:rsidRDefault="008B0591" w:rsidP="008B0591">
            <w:pPr>
              <w:widowControl/>
              <w:jc w:val="left"/>
              <w:rPr>
                <w:rFonts w:ascii="宋体" w:hAnsi="宋体" w:cs="Arial"/>
                <w:color w:val="000000"/>
                <w:kern w:val="0"/>
                <w:sz w:val="22"/>
                <w:szCs w:val="22"/>
              </w:rPr>
            </w:pPr>
          </w:p>
        </w:tc>
        <w:tc>
          <w:tcPr>
            <w:tcW w:w="216"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小计</w:t>
            </w:r>
          </w:p>
        </w:tc>
        <w:tc>
          <w:tcPr>
            <w:tcW w:w="235"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公务用车购置费</w:t>
            </w:r>
          </w:p>
        </w:tc>
        <w:tc>
          <w:tcPr>
            <w:tcW w:w="235"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公务用车运行费</w:t>
            </w:r>
          </w:p>
        </w:tc>
        <w:tc>
          <w:tcPr>
            <w:tcW w:w="532" w:type="pct"/>
            <w:vMerge/>
            <w:tcBorders>
              <w:top w:val="nil"/>
              <w:left w:val="nil"/>
              <w:bottom w:val="single" w:sz="4" w:space="0" w:color="000000"/>
              <w:right w:val="single" w:sz="4" w:space="0" w:color="000000"/>
            </w:tcBorders>
            <w:vAlign w:val="center"/>
            <w:hideMark/>
          </w:tcPr>
          <w:p w:rsidR="008B0591" w:rsidRPr="008B0591" w:rsidRDefault="008B0591" w:rsidP="008B0591">
            <w:pPr>
              <w:widowControl/>
              <w:jc w:val="left"/>
              <w:rPr>
                <w:rFonts w:ascii="宋体" w:hAnsi="宋体" w:cs="Arial"/>
                <w:color w:val="000000"/>
                <w:kern w:val="0"/>
                <w:sz w:val="22"/>
                <w:szCs w:val="22"/>
              </w:rPr>
            </w:pPr>
          </w:p>
        </w:tc>
      </w:tr>
      <w:tr w:rsidR="008B0591" w:rsidRPr="008B0591" w:rsidTr="008B0591">
        <w:trPr>
          <w:trHeight w:val="308"/>
        </w:trPr>
        <w:tc>
          <w:tcPr>
            <w:tcW w:w="216" w:type="pct"/>
            <w:tcBorders>
              <w:top w:val="nil"/>
              <w:left w:val="single" w:sz="4" w:space="0" w:color="000000"/>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1</w:t>
            </w:r>
          </w:p>
        </w:tc>
        <w:tc>
          <w:tcPr>
            <w:tcW w:w="634"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2</w:t>
            </w:r>
          </w:p>
        </w:tc>
        <w:tc>
          <w:tcPr>
            <w:tcW w:w="216"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3</w:t>
            </w:r>
          </w:p>
        </w:tc>
        <w:tc>
          <w:tcPr>
            <w:tcW w:w="399"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4</w:t>
            </w:r>
          </w:p>
        </w:tc>
        <w:tc>
          <w:tcPr>
            <w:tcW w:w="850"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5</w:t>
            </w:r>
          </w:p>
        </w:tc>
        <w:tc>
          <w:tcPr>
            <w:tcW w:w="695"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6</w:t>
            </w:r>
          </w:p>
        </w:tc>
        <w:tc>
          <w:tcPr>
            <w:tcW w:w="462"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7</w:t>
            </w:r>
          </w:p>
        </w:tc>
        <w:tc>
          <w:tcPr>
            <w:tcW w:w="308"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8</w:t>
            </w:r>
          </w:p>
        </w:tc>
        <w:tc>
          <w:tcPr>
            <w:tcW w:w="216"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9</w:t>
            </w:r>
          </w:p>
        </w:tc>
        <w:tc>
          <w:tcPr>
            <w:tcW w:w="235"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10</w:t>
            </w:r>
          </w:p>
        </w:tc>
        <w:tc>
          <w:tcPr>
            <w:tcW w:w="235"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11</w:t>
            </w:r>
          </w:p>
        </w:tc>
        <w:tc>
          <w:tcPr>
            <w:tcW w:w="532" w:type="pct"/>
            <w:tcBorders>
              <w:top w:val="nil"/>
              <w:left w:val="nil"/>
              <w:bottom w:val="single" w:sz="4" w:space="0" w:color="000000"/>
              <w:right w:val="single" w:sz="4" w:space="0" w:color="000000"/>
            </w:tcBorders>
            <w:shd w:val="clear" w:color="FFFFFF" w:fill="C0C0C0"/>
            <w:vAlign w:val="center"/>
            <w:hideMark/>
          </w:tcPr>
          <w:p w:rsidR="008B0591" w:rsidRPr="008B0591" w:rsidRDefault="008B0591" w:rsidP="008B0591">
            <w:pPr>
              <w:widowControl/>
              <w:jc w:val="center"/>
              <w:rPr>
                <w:rFonts w:ascii="宋体" w:hAnsi="宋体" w:cs="Arial"/>
                <w:color w:val="000000"/>
                <w:kern w:val="0"/>
                <w:sz w:val="22"/>
                <w:szCs w:val="22"/>
              </w:rPr>
            </w:pPr>
            <w:r w:rsidRPr="008B0591">
              <w:rPr>
                <w:rFonts w:ascii="宋体" w:hAnsi="宋体" w:cs="Arial" w:hint="eastAsia"/>
                <w:color w:val="000000"/>
                <w:kern w:val="0"/>
                <w:sz w:val="22"/>
                <w:szCs w:val="22"/>
              </w:rPr>
              <w:t>12</w:t>
            </w:r>
          </w:p>
        </w:tc>
      </w:tr>
      <w:tr w:rsidR="008B0591" w:rsidRPr="008B0591" w:rsidTr="008B0591">
        <w:trPr>
          <w:trHeight w:val="308"/>
        </w:trPr>
        <w:tc>
          <w:tcPr>
            <w:tcW w:w="216" w:type="pct"/>
            <w:tcBorders>
              <w:top w:val="nil"/>
              <w:left w:val="single" w:sz="4" w:space="0" w:color="000000"/>
              <w:bottom w:val="single" w:sz="4" w:space="0" w:color="000000"/>
              <w:right w:val="single" w:sz="4" w:space="0" w:color="000000"/>
            </w:tcBorders>
            <w:shd w:val="clear" w:color="auto" w:fill="auto"/>
            <w:noWrap/>
            <w:vAlign w:val="center"/>
            <w:hideMark/>
          </w:tcPr>
          <w:p w:rsidR="008B0591" w:rsidRPr="008B0591" w:rsidRDefault="008B0591" w:rsidP="008B0591">
            <w:pPr>
              <w:widowControl/>
              <w:jc w:val="right"/>
              <w:rPr>
                <w:rFonts w:ascii="宋体" w:hAnsi="宋体" w:cs="Arial"/>
                <w:color w:val="000000"/>
                <w:kern w:val="0"/>
                <w:sz w:val="22"/>
                <w:szCs w:val="22"/>
              </w:rPr>
            </w:pPr>
            <w:r w:rsidRPr="008B0591">
              <w:rPr>
                <w:rFonts w:ascii="宋体" w:hAnsi="宋体" w:cs="Arial" w:hint="eastAsia"/>
                <w:color w:val="000000"/>
                <w:kern w:val="0"/>
                <w:sz w:val="22"/>
                <w:szCs w:val="22"/>
              </w:rPr>
              <w:t>0.09</w:t>
            </w:r>
          </w:p>
        </w:tc>
        <w:tc>
          <w:tcPr>
            <w:tcW w:w="634" w:type="pct"/>
            <w:tcBorders>
              <w:top w:val="nil"/>
              <w:left w:val="nil"/>
              <w:bottom w:val="single" w:sz="4" w:space="0" w:color="000000"/>
              <w:right w:val="single" w:sz="4" w:space="0" w:color="000000"/>
            </w:tcBorders>
            <w:shd w:val="clear" w:color="auto" w:fill="auto"/>
            <w:noWrap/>
            <w:vAlign w:val="center"/>
            <w:hideMark/>
          </w:tcPr>
          <w:p w:rsidR="008B0591" w:rsidRPr="008B0591" w:rsidRDefault="008B0591" w:rsidP="008B0591">
            <w:pPr>
              <w:widowControl/>
              <w:jc w:val="right"/>
              <w:rPr>
                <w:rFonts w:ascii="宋体" w:hAnsi="宋体" w:cs="Arial"/>
                <w:color w:val="000000"/>
                <w:kern w:val="0"/>
                <w:sz w:val="22"/>
                <w:szCs w:val="22"/>
              </w:rPr>
            </w:pPr>
            <w:r w:rsidRPr="008B0591">
              <w:rPr>
                <w:rFonts w:ascii="宋体" w:hAnsi="宋体" w:cs="Arial" w:hint="eastAsia"/>
                <w:color w:val="000000"/>
                <w:kern w:val="0"/>
                <w:sz w:val="22"/>
                <w:szCs w:val="22"/>
              </w:rPr>
              <w:t>0.00</w:t>
            </w:r>
          </w:p>
        </w:tc>
        <w:tc>
          <w:tcPr>
            <w:tcW w:w="216" w:type="pct"/>
            <w:tcBorders>
              <w:top w:val="nil"/>
              <w:left w:val="nil"/>
              <w:bottom w:val="single" w:sz="4" w:space="0" w:color="000000"/>
              <w:right w:val="single" w:sz="4" w:space="0" w:color="000000"/>
            </w:tcBorders>
            <w:shd w:val="clear" w:color="auto" w:fill="auto"/>
            <w:noWrap/>
            <w:vAlign w:val="center"/>
            <w:hideMark/>
          </w:tcPr>
          <w:p w:rsidR="008B0591" w:rsidRPr="008B0591" w:rsidRDefault="008B0591" w:rsidP="008B0591">
            <w:pPr>
              <w:widowControl/>
              <w:jc w:val="right"/>
              <w:rPr>
                <w:rFonts w:ascii="宋体" w:hAnsi="宋体" w:cs="Arial"/>
                <w:color w:val="000000"/>
                <w:kern w:val="0"/>
                <w:sz w:val="22"/>
                <w:szCs w:val="22"/>
              </w:rPr>
            </w:pPr>
            <w:r w:rsidRPr="008B0591">
              <w:rPr>
                <w:rFonts w:ascii="宋体" w:hAnsi="宋体" w:cs="Arial" w:hint="eastAsia"/>
                <w:color w:val="000000"/>
                <w:kern w:val="0"/>
                <w:sz w:val="22"/>
                <w:szCs w:val="22"/>
              </w:rPr>
              <w:t>0.00</w:t>
            </w:r>
          </w:p>
        </w:tc>
        <w:tc>
          <w:tcPr>
            <w:tcW w:w="399" w:type="pct"/>
            <w:tcBorders>
              <w:top w:val="nil"/>
              <w:left w:val="nil"/>
              <w:bottom w:val="single" w:sz="4" w:space="0" w:color="000000"/>
              <w:right w:val="single" w:sz="4" w:space="0" w:color="000000"/>
            </w:tcBorders>
            <w:shd w:val="clear" w:color="auto" w:fill="auto"/>
            <w:noWrap/>
            <w:vAlign w:val="center"/>
            <w:hideMark/>
          </w:tcPr>
          <w:p w:rsidR="008B0591" w:rsidRPr="008B0591" w:rsidRDefault="008B0591" w:rsidP="008B0591">
            <w:pPr>
              <w:widowControl/>
              <w:jc w:val="right"/>
              <w:rPr>
                <w:rFonts w:ascii="宋体" w:hAnsi="宋体" w:cs="Arial"/>
                <w:color w:val="000000"/>
                <w:kern w:val="0"/>
                <w:sz w:val="22"/>
                <w:szCs w:val="22"/>
              </w:rPr>
            </w:pPr>
            <w:r w:rsidRPr="008B0591">
              <w:rPr>
                <w:rFonts w:ascii="宋体" w:hAnsi="宋体" w:cs="Arial" w:hint="eastAsia"/>
                <w:color w:val="000000"/>
                <w:kern w:val="0"/>
                <w:sz w:val="22"/>
                <w:szCs w:val="22"/>
              </w:rPr>
              <w:t>0.00</w:t>
            </w:r>
          </w:p>
        </w:tc>
        <w:tc>
          <w:tcPr>
            <w:tcW w:w="850" w:type="pct"/>
            <w:tcBorders>
              <w:top w:val="nil"/>
              <w:left w:val="nil"/>
              <w:bottom w:val="single" w:sz="4" w:space="0" w:color="000000"/>
              <w:right w:val="single" w:sz="4" w:space="0" w:color="000000"/>
            </w:tcBorders>
            <w:shd w:val="clear" w:color="auto" w:fill="auto"/>
            <w:noWrap/>
            <w:vAlign w:val="center"/>
            <w:hideMark/>
          </w:tcPr>
          <w:p w:rsidR="008B0591" w:rsidRPr="008B0591" w:rsidRDefault="008B0591" w:rsidP="008B0591">
            <w:pPr>
              <w:widowControl/>
              <w:jc w:val="right"/>
              <w:rPr>
                <w:rFonts w:ascii="宋体" w:hAnsi="宋体" w:cs="Arial"/>
                <w:color w:val="000000"/>
                <w:kern w:val="0"/>
                <w:sz w:val="22"/>
                <w:szCs w:val="22"/>
              </w:rPr>
            </w:pPr>
            <w:r w:rsidRPr="008B0591">
              <w:rPr>
                <w:rFonts w:ascii="宋体" w:hAnsi="宋体" w:cs="Arial" w:hint="eastAsia"/>
                <w:color w:val="000000"/>
                <w:kern w:val="0"/>
                <w:sz w:val="22"/>
                <w:szCs w:val="22"/>
              </w:rPr>
              <w:t>0.00</w:t>
            </w:r>
          </w:p>
        </w:tc>
        <w:tc>
          <w:tcPr>
            <w:tcW w:w="695" w:type="pct"/>
            <w:tcBorders>
              <w:top w:val="nil"/>
              <w:left w:val="nil"/>
              <w:bottom w:val="single" w:sz="4" w:space="0" w:color="000000"/>
              <w:right w:val="single" w:sz="4" w:space="0" w:color="000000"/>
            </w:tcBorders>
            <w:shd w:val="clear" w:color="auto" w:fill="auto"/>
            <w:noWrap/>
            <w:vAlign w:val="center"/>
            <w:hideMark/>
          </w:tcPr>
          <w:p w:rsidR="008B0591" w:rsidRPr="008B0591" w:rsidRDefault="008B0591" w:rsidP="008B0591">
            <w:pPr>
              <w:widowControl/>
              <w:jc w:val="right"/>
              <w:rPr>
                <w:rFonts w:ascii="宋体" w:hAnsi="宋体" w:cs="Arial"/>
                <w:color w:val="000000"/>
                <w:kern w:val="0"/>
                <w:sz w:val="22"/>
                <w:szCs w:val="22"/>
              </w:rPr>
            </w:pPr>
            <w:r w:rsidRPr="008B0591">
              <w:rPr>
                <w:rFonts w:ascii="宋体" w:hAnsi="宋体" w:cs="Arial" w:hint="eastAsia"/>
                <w:color w:val="000000"/>
                <w:kern w:val="0"/>
                <w:sz w:val="22"/>
                <w:szCs w:val="22"/>
              </w:rPr>
              <w:t>0.09</w:t>
            </w:r>
          </w:p>
        </w:tc>
        <w:tc>
          <w:tcPr>
            <w:tcW w:w="462" w:type="pct"/>
            <w:tcBorders>
              <w:top w:val="nil"/>
              <w:left w:val="nil"/>
              <w:bottom w:val="single" w:sz="4" w:space="0" w:color="000000"/>
              <w:right w:val="single" w:sz="4" w:space="0" w:color="000000"/>
            </w:tcBorders>
            <w:shd w:val="clear" w:color="auto" w:fill="auto"/>
            <w:noWrap/>
            <w:vAlign w:val="center"/>
            <w:hideMark/>
          </w:tcPr>
          <w:p w:rsidR="008B0591" w:rsidRPr="008B0591" w:rsidRDefault="008B0591" w:rsidP="008B0591">
            <w:pPr>
              <w:widowControl/>
              <w:jc w:val="right"/>
              <w:rPr>
                <w:rFonts w:ascii="宋体" w:hAnsi="宋体" w:cs="Arial"/>
                <w:color w:val="000000"/>
                <w:kern w:val="0"/>
                <w:sz w:val="22"/>
                <w:szCs w:val="22"/>
              </w:rPr>
            </w:pPr>
            <w:r w:rsidRPr="008B0591">
              <w:rPr>
                <w:rFonts w:ascii="宋体" w:hAnsi="宋体" w:cs="Arial" w:hint="eastAsia"/>
                <w:color w:val="000000"/>
                <w:kern w:val="0"/>
                <w:sz w:val="22"/>
                <w:szCs w:val="22"/>
              </w:rPr>
              <w:t>0.00</w:t>
            </w:r>
          </w:p>
        </w:tc>
        <w:tc>
          <w:tcPr>
            <w:tcW w:w="308" w:type="pct"/>
            <w:tcBorders>
              <w:top w:val="nil"/>
              <w:left w:val="nil"/>
              <w:bottom w:val="single" w:sz="4" w:space="0" w:color="000000"/>
              <w:right w:val="single" w:sz="4" w:space="0" w:color="000000"/>
            </w:tcBorders>
            <w:shd w:val="clear" w:color="auto" w:fill="auto"/>
            <w:noWrap/>
            <w:vAlign w:val="center"/>
            <w:hideMark/>
          </w:tcPr>
          <w:p w:rsidR="008B0591" w:rsidRPr="008B0591" w:rsidRDefault="008B0591" w:rsidP="008B0591">
            <w:pPr>
              <w:widowControl/>
              <w:jc w:val="right"/>
              <w:rPr>
                <w:rFonts w:ascii="宋体" w:hAnsi="宋体" w:cs="Arial"/>
                <w:color w:val="000000"/>
                <w:kern w:val="0"/>
                <w:sz w:val="22"/>
                <w:szCs w:val="22"/>
              </w:rPr>
            </w:pPr>
            <w:r w:rsidRPr="008B0591">
              <w:rPr>
                <w:rFonts w:ascii="宋体" w:hAnsi="宋体" w:cs="Arial" w:hint="eastAsia"/>
                <w:color w:val="000000"/>
                <w:kern w:val="0"/>
                <w:sz w:val="22"/>
                <w:szCs w:val="22"/>
              </w:rPr>
              <w:t>0.00</w:t>
            </w:r>
          </w:p>
        </w:tc>
        <w:tc>
          <w:tcPr>
            <w:tcW w:w="216" w:type="pct"/>
            <w:tcBorders>
              <w:top w:val="nil"/>
              <w:left w:val="nil"/>
              <w:bottom w:val="single" w:sz="4" w:space="0" w:color="000000"/>
              <w:right w:val="single" w:sz="4" w:space="0" w:color="000000"/>
            </w:tcBorders>
            <w:shd w:val="clear" w:color="auto" w:fill="auto"/>
            <w:noWrap/>
            <w:vAlign w:val="center"/>
            <w:hideMark/>
          </w:tcPr>
          <w:p w:rsidR="008B0591" w:rsidRPr="008B0591" w:rsidRDefault="008B0591" w:rsidP="008B0591">
            <w:pPr>
              <w:widowControl/>
              <w:jc w:val="right"/>
              <w:rPr>
                <w:rFonts w:ascii="宋体" w:hAnsi="宋体" w:cs="Arial"/>
                <w:color w:val="000000"/>
                <w:kern w:val="0"/>
                <w:sz w:val="22"/>
                <w:szCs w:val="22"/>
              </w:rPr>
            </w:pPr>
            <w:r w:rsidRPr="008B0591">
              <w:rPr>
                <w:rFonts w:ascii="宋体" w:hAnsi="宋体" w:cs="Arial" w:hint="eastAsia"/>
                <w:color w:val="000000"/>
                <w:kern w:val="0"/>
                <w:sz w:val="22"/>
                <w:szCs w:val="22"/>
              </w:rPr>
              <w:t>0.00</w:t>
            </w:r>
          </w:p>
        </w:tc>
        <w:tc>
          <w:tcPr>
            <w:tcW w:w="235" w:type="pct"/>
            <w:tcBorders>
              <w:top w:val="nil"/>
              <w:left w:val="nil"/>
              <w:bottom w:val="single" w:sz="4" w:space="0" w:color="000000"/>
              <w:right w:val="single" w:sz="4" w:space="0" w:color="000000"/>
            </w:tcBorders>
            <w:shd w:val="clear" w:color="auto" w:fill="auto"/>
            <w:noWrap/>
            <w:vAlign w:val="center"/>
            <w:hideMark/>
          </w:tcPr>
          <w:p w:rsidR="008B0591" w:rsidRPr="008B0591" w:rsidRDefault="008B0591" w:rsidP="008B0591">
            <w:pPr>
              <w:widowControl/>
              <w:jc w:val="right"/>
              <w:rPr>
                <w:rFonts w:ascii="宋体" w:hAnsi="宋体" w:cs="Arial"/>
                <w:color w:val="000000"/>
                <w:kern w:val="0"/>
                <w:sz w:val="22"/>
                <w:szCs w:val="22"/>
              </w:rPr>
            </w:pPr>
            <w:r w:rsidRPr="008B0591">
              <w:rPr>
                <w:rFonts w:ascii="宋体" w:hAnsi="宋体" w:cs="Arial" w:hint="eastAsia"/>
                <w:color w:val="000000"/>
                <w:kern w:val="0"/>
                <w:sz w:val="22"/>
                <w:szCs w:val="22"/>
              </w:rPr>
              <w:t>0.00</w:t>
            </w:r>
          </w:p>
        </w:tc>
        <w:tc>
          <w:tcPr>
            <w:tcW w:w="235" w:type="pct"/>
            <w:tcBorders>
              <w:top w:val="nil"/>
              <w:left w:val="nil"/>
              <w:bottom w:val="single" w:sz="4" w:space="0" w:color="000000"/>
              <w:right w:val="single" w:sz="4" w:space="0" w:color="000000"/>
            </w:tcBorders>
            <w:shd w:val="clear" w:color="auto" w:fill="auto"/>
            <w:noWrap/>
            <w:vAlign w:val="center"/>
            <w:hideMark/>
          </w:tcPr>
          <w:p w:rsidR="008B0591" w:rsidRPr="008B0591" w:rsidRDefault="008B0591" w:rsidP="008B0591">
            <w:pPr>
              <w:widowControl/>
              <w:jc w:val="right"/>
              <w:rPr>
                <w:rFonts w:ascii="宋体" w:hAnsi="宋体" w:cs="Arial"/>
                <w:color w:val="000000"/>
                <w:kern w:val="0"/>
                <w:sz w:val="22"/>
                <w:szCs w:val="22"/>
              </w:rPr>
            </w:pPr>
            <w:r w:rsidRPr="008B0591">
              <w:rPr>
                <w:rFonts w:ascii="宋体" w:hAnsi="宋体" w:cs="Arial" w:hint="eastAsia"/>
                <w:color w:val="000000"/>
                <w:kern w:val="0"/>
                <w:sz w:val="22"/>
                <w:szCs w:val="22"/>
              </w:rPr>
              <w:t>0.00</w:t>
            </w:r>
          </w:p>
        </w:tc>
        <w:tc>
          <w:tcPr>
            <w:tcW w:w="532" w:type="pct"/>
            <w:tcBorders>
              <w:top w:val="nil"/>
              <w:left w:val="nil"/>
              <w:bottom w:val="single" w:sz="4" w:space="0" w:color="000000"/>
              <w:right w:val="single" w:sz="4" w:space="0" w:color="000000"/>
            </w:tcBorders>
            <w:shd w:val="clear" w:color="auto" w:fill="auto"/>
            <w:noWrap/>
            <w:vAlign w:val="center"/>
            <w:hideMark/>
          </w:tcPr>
          <w:p w:rsidR="008B0591" w:rsidRPr="008B0591" w:rsidRDefault="008B0591" w:rsidP="008B0591">
            <w:pPr>
              <w:widowControl/>
              <w:jc w:val="right"/>
              <w:rPr>
                <w:rFonts w:ascii="宋体" w:hAnsi="宋体" w:cs="Arial"/>
                <w:color w:val="000000"/>
                <w:kern w:val="0"/>
                <w:sz w:val="22"/>
                <w:szCs w:val="22"/>
              </w:rPr>
            </w:pPr>
            <w:r w:rsidRPr="008B0591">
              <w:rPr>
                <w:rFonts w:ascii="宋体" w:hAnsi="宋体" w:cs="Arial" w:hint="eastAsia"/>
                <w:color w:val="000000"/>
                <w:kern w:val="0"/>
                <w:sz w:val="22"/>
                <w:szCs w:val="22"/>
              </w:rPr>
              <w:t>0.00</w:t>
            </w:r>
          </w:p>
        </w:tc>
      </w:tr>
      <w:tr w:rsidR="008B0591" w:rsidRPr="008B0591" w:rsidTr="008B0591">
        <w:trPr>
          <w:trHeight w:val="615"/>
        </w:trPr>
        <w:tc>
          <w:tcPr>
            <w:tcW w:w="5000" w:type="pct"/>
            <w:gridSpan w:val="12"/>
            <w:tcBorders>
              <w:top w:val="nil"/>
              <w:left w:val="nil"/>
              <w:bottom w:val="nil"/>
              <w:right w:val="nil"/>
            </w:tcBorders>
            <w:shd w:val="clear" w:color="auto" w:fill="auto"/>
            <w:vAlign w:val="center"/>
            <w:hideMark/>
          </w:tcPr>
          <w:p w:rsidR="008B0591" w:rsidRPr="008B0591" w:rsidRDefault="008B0591" w:rsidP="008B0591">
            <w:pPr>
              <w:widowControl/>
              <w:jc w:val="left"/>
              <w:rPr>
                <w:rFonts w:ascii="宋体" w:hAnsi="宋体" w:cs="Arial"/>
                <w:color w:val="000000"/>
                <w:kern w:val="0"/>
                <w:sz w:val="22"/>
                <w:szCs w:val="22"/>
              </w:rPr>
            </w:pPr>
            <w:r w:rsidRPr="008B0591">
              <w:rPr>
                <w:rFonts w:ascii="宋体" w:hAnsi="宋体" w:cs="Arial" w:hint="eastAsia"/>
                <w:color w:val="000000"/>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8B0591" w:rsidRDefault="008B0591" w:rsidP="00E65C7F"/>
    <w:p w:rsidR="00283BA8" w:rsidRDefault="00283BA8" w:rsidP="00E65C7F"/>
    <w:p w:rsidR="00283BA8" w:rsidRDefault="00283BA8" w:rsidP="00E65C7F"/>
    <w:p w:rsidR="00283BA8" w:rsidRDefault="00283BA8" w:rsidP="00E65C7F"/>
    <w:p w:rsidR="00283BA8" w:rsidRDefault="00283BA8" w:rsidP="00E65C7F"/>
    <w:p w:rsidR="00283BA8" w:rsidRDefault="00283BA8" w:rsidP="00E65C7F"/>
    <w:p w:rsidR="00283BA8" w:rsidRDefault="00283BA8" w:rsidP="00E65C7F"/>
    <w:p w:rsidR="00283BA8" w:rsidRDefault="00283BA8" w:rsidP="00E65C7F"/>
    <w:p w:rsidR="00283BA8" w:rsidRDefault="00283BA8" w:rsidP="00E65C7F"/>
    <w:p w:rsidR="00283BA8" w:rsidRDefault="00283BA8" w:rsidP="00E65C7F"/>
    <w:p w:rsidR="00283BA8" w:rsidRDefault="00283BA8" w:rsidP="00E65C7F"/>
    <w:p w:rsidR="00283BA8" w:rsidRDefault="00283BA8" w:rsidP="00E65C7F"/>
    <w:p w:rsidR="00283BA8" w:rsidRDefault="00283BA8" w:rsidP="00E65C7F"/>
    <w:p w:rsidR="00283BA8" w:rsidRDefault="00283BA8" w:rsidP="00E65C7F"/>
    <w:p w:rsidR="00283BA8" w:rsidRDefault="00283BA8" w:rsidP="00E65C7F">
      <w:pPr>
        <w:rPr>
          <w:rFonts w:asciiTheme="minorEastAsia" w:eastAsiaTheme="minorEastAsia" w:hAnsiTheme="minorEastAsia" w:cs="宋体"/>
          <w:color w:val="000000"/>
          <w:kern w:val="0"/>
          <w:sz w:val="32"/>
          <w:szCs w:val="32"/>
        </w:rPr>
      </w:pPr>
    </w:p>
    <w:p w:rsidR="00283BA8" w:rsidRPr="009F1825" w:rsidRDefault="00283BA8" w:rsidP="00E65C7F">
      <w:pPr>
        <w:rPr>
          <w:rFonts w:asciiTheme="minorEastAsia" w:eastAsiaTheme="minorEastAsia" w:hAnsiTheme="minorEastAsia" w:cs="宋体"/>
          <w:b/>
          <w:color w:val="000000"/>
          <w:kern w:val="0"/>
          <w:sz w:val="32"/>
          <w:szCs w:val="32"/>
        </w:rPr>
      </w:pPr>
      <w:r w:rsidRPr="009F1825">
        <w:rPr>
          <w:rFonts w:asciiTheme="minorEastAsia" w:eastAsiaTheme="minorEastAsia" w:hAnsiTheme="minorEastAsia" w:cs="宋体" w:hint="eastAsia"/>
          <w:b/>
          <w:color w:val="000000"/>
          <w:kern w:val="0"/>
          <w:sz w:val="32"/>
          <w:szCs w:val="32"/>
        </w:rPr>
        <w:t>表八：政府性基金预算财政拨款收入支出决算表</w:t>
      </w:r>
    </w:p>
    <w:tbl>
      <w:tblPr>
        <w:tblW w:w="15040" w:type="dxa"/>
        <w:tblInd w:w="93" w:type="dxa"/>
        <w:tblLook w:val="04A0"/>
      </w:tblPr>
      <w:tblGrid>
        <w:gridCol w:w="340"/>
        <w:gridCol w:w="340"/>
        <w:gridCol w:w="340"/>
        <w:gridCol w:w="1959"/>
        <w:gridCol w:w="2077"/>
        <w:gridCol w:w="2076"/>
        <w:gridCol w:w="2076"/>
        <w:gridCol w:w="2076"/>
        <w:gridCol w:w="2076"/>
        <w:gridCol w:w="1680"/>
      </w:tblGrid>
      <w:tr w:rsidR="00283BA8" w:rsidRPr="00283BA8" w:rsidTr="00283BA8">
        <w:trPr>
          <w:trHeight w:val="390"/>
        </w:trPr>
        <w:tc>
          <w:tcPr>
            <w:tcW w:w="340"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12340" w:type="dxa"/>
            <w:gridSpan w:val="6"/>
            <w:tcBorders>
              <w:top w:val="nil"/>
              <w:left w:val="nil"/>
              <w:bottom w:val="nil"/>
              <w:right w:val="nil"/>
            </w:tcBorders>
            <w:shd w:val="clear" w:color="auto" w:fill="auto"/>
            <w:noWrap/>
            <w:vAlign w:val="bottom"/>
            <w:hideMark/>
          </w:tcPr>
          <w:p w:rsidR="00283BA8" w:rsidRPr="00283BA8" w:rsidRDefault="00283BA8" w:rsidP="00283BA8">
            <w:pPr>
              <w:widowControl/>
              <w:jc w:val="center"/>
              <w:rPr>
                <w:rFonts w:ascii="宋体" w:hAnsi="宋体" w:cs="Arial"/>
                <w:color w:val="000000"/>
                <w:kern w:val="0"/>
                <w:sz w:val="30"/>
                <w:szCs w:val="30"/>
              </w:rPr>
            </w:pPr>
            <w:r w:rsidRPr="00283BA8">
              <w:rPr>
                <w:rFonts w:ascii="宋体" w:hAnsi="宋体" w:cs="Arial" w:hint="eastAsia"/>
                <w:color w:val="000000"/>
                <w:kern w:val="0"/>
                <w:sz w:val="30"/>
                <w:szCs w:val="30"/>
              </w:rPr>
              <w:t>政府性基金预算财政拨款收入支出决算表</w:t>
            </w:r>
          </w:p>
        </w:tc>
        <w:tc>
          <w:tcPr>
            <w:tcW w:w="1680"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r>
      <w:tr w:rsidR="00283BA8" w:rsidRPr="00283BA8" w:rsidTr="00283BA8">
        <w:trPr>
          <w:trHeight w:val="255"/>
        </w:trPr>
        <w:tc>
          <w:tcPr>
            <w:tcW w:w="340"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1959"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2077"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2076"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2076"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2076"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2076"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83BA8" w:rsidRPr="00283BA8" w:rsidRDefault="00283BA8" w:rsidP="00283BA8">
            <w:pPr>
              <w:widowControl/>
              <w:jc w:val="right"/>
              <w:rPr>
                <w:rFonts w:ascii="宋体" w:hAnsi="宋体" w:cs="Arial"/>
                <w:color w:val="000000"/>
                <w:kern w:val="0"/>
                <w:sz w:val="20"/>
                <w:szCs w:val="20"/>
              </w:rPr>
            </w:pPr>
            <w:r w:rsidRPr="00283BA8">
              <w:rPr>
                <w:rFonts w:ascii="宋体" w:hAnsi="宋体" w:cs="Arial" w:hint="eastAsia"/>
                <w:color w:val="000000"/>
                <w:kern w:val="0"/>
                <w:sz w:val="20"/>
                <w:szCs w:val="20"/>
              </w:rPr>
              <w:t>公开08表</w:t>
            </w:r>
          </w:p>
        </w:tc>
      </w:tr>
      <w:tr w:rsidR="00283BA8" w:rsidRPr="00283BA8" w:rsidTr="00283BA8">
        <w:trPr>
          <w:trHeight w:val="255"/>
        </w:trPr>
        <w:tc>
          <w:tcPr>
            <w:tcW w:w="5056" w:type="dxa"/>
            <w:gridSpan w:val="5"/>
            <w:tcBorders>
              <w:top w:val="nil"/>
              <w:left w:val="nil"/>
              <w:bottom w:val="single" w:sz="4" w:space="0" w:color="000000"/>
              <w:right w:val="nil"/>
            </w:tcBorders>
            <w:shd w:val="clear" w:color="auto" w:fill="auto"/>
            <w:noWrap/>
            <w:vAlign w:val="bottom"/>
            <w:hideMark/>
          </w:tcPr>
          <w:p w:rsidR="00283BA8" w:rsidRPr="00283BA8" w:rsidRDefault="00283BA8" w:rsidP="00283BA8">
            <w:pPr>
              <w:widowControl/>
              <w:jc w:val="left"/>
              <w:rPr>
                <w:rFonts w:ascii="宋体" w:hAnsi="宋体" w:cs="Arial"/>
                <w:color w:val="000000"/>
                <w:kern w:val="0"/>
                <w:sz w:val="20"/>
                <w:szCs w:val="20"/>
              </w:rPr>
            </w:pPr>
            <w:r w:rsidRPr="00283BA8">
              <w:rPr>
                <w:rFonts w:ascii="宋体" w:hAnsi="宋体" w:cs="Arial" w:hint="eastAsia"/>
                <w:color w:val="000000"/>
                <w:kern w:val="0"/>
                <w:sz w:val="20"/>
                <w:szCs w:val="20"/>
              </w:rPr>
              <w:t>部门：广西壮族自治区留学人员和专家服务中心</w:t>
            </w:r>
          </w:p>
        </w:tc>
        <w:tc>
          <w:tcPr>
            <w:tcW w:w="2076"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2076"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2076"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2076" w:type="dxa"/>
            <w:tcBorders>
              <w:top w:val="nil"/>
              <w:left w:val="nil"/>
              <w:bottom w:val="nil"/>
              <w:right w:val="nil"/>
            </w:tcBorders>
            <w:shd w:val="clear" w:color="auto" w:fill="auto"/>
            <w:noWrap/>
            <w:vAlign w:val="bottom"/>
            <w:hideMark/>
          </w:tcPr>
          <w:p w:rsidR="00283BA8" w:rsidRPr="00283BA8" w:rsidRDefault="00283BA8" w:rsidP="00283BA8">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83BA8" w:rsidRPr="00283BA8" w:rsidRDefault="00283BA8" w:rsidP="00283BA8">
            <w:pPr>
              <w:widowControl/>
              <w:jc w:val="right"/>
              <w:rPr>
                <w:rFonts w:ascii="宋体" w:hAnsi="宋体" w:cs="Arial"/>
                <w:color w:val="000000"/>
                <w:kern w:val="0"/>
                <w:sz w:val="20"/>
                <w:szCs w:val="20"/>
              </w:rPr>
            </w:pPr>
            <w:r w:rsidRPr="00283BA8">
              <w:rPr>
                <w:rFonts w:ascii="宋体" w:hAnsi="宋体" w:cs="Arial" w:hint="eastAsia"/>
                <w:color w:val="000000"/>
                <w:kern w:val="0"/>
                <w:sz w:val="20"/>
                <w:szCs w:val="20"/>
              </w:rPr>
              <w:t>金额单位：万元</w:t>
            </w:r>
          </w:p>
        </w:tc>
      </w:tr>
      <w:tr w:rsidR="00283BA8" w:rsidRPr="00283BA8" w:rsidTr="00283BA8">
        <w:trPr>
          <w:trHeight w:val="308"/>
        </w:trPr>
        <w:tc>
          <w:tcPr>
            <w:tcW w:w="2979"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项目</w:t>
            </w:r>
          </w:p>
        </w:tc>
        <w:tc>
          <w:tcPr>
            <w:tcW w:w="2077" w:type="dxa"/>
            <w:vMerge w:val="restart"/>
            <w:tcBorders>
              <w:top w:val="nil"/>
              <w:left w:val="nil"/>
              <w:bottom w:val="single" w:sz="4" w:space="0" w:color="000000"/>
              <w:right w:val="single" w:sz="4" w:space="0" w:color="000000"/>
            </w:tcBorders>
            <w:shd w:val="clear" w:color="FFFFFF" w:fill="C0C0C0"/>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年初结转和结余</w:t>
            </w:r>
          </w:p>
        </w:tc>
        <w:tc>
          <w:tcPr>
            <w:tcW w:w="2076"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本年收入</w:t>
            </w:r>
          </w:p>
        </w:tc>
        <w:tc>
          <w:tcPr>
            <w:tcW w:w="6228" w:type="dxa"/>
            <w:gridSpan w:val="3"/>
            <w:tcBorders>
              <w:top w:val="single" w:sz="4" w:space="0" w:color="000000"/>
              <w:left w:val="nil"/>
              <w:bottom w:val="single" w:sz="4" w:space="0" w:color="000000"/>
              <w:right w:val="single" w:sz="4" w:space="0" w:color="000000"/>
            </w:tcBorders>
            <w:shd w:val="clear" w:color="FFFFFF" w:fill="C0C0C0"/>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本年支出</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年末结转和结余</w:t>
            </w:r>
          </w:p>
        </w:tc>
      </w:tr>
      <w:tr w:rsidR="00283BA8" w:rsidRPr="00283BA8" w:rsidTr="00283BA8">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功能分类科目编码</w:t>
            </w:r>
          </w:p>
        </w:tc>
        <w:tc>
          <w:tcPr>
            <w:tcW w:w="1959" w:type="dxa"/>
            <w:vMerge w:val="restart"/>
            <w:tcBorders>
              <w:top w:val="nil"/>
              <w:left w:val="nil"/>
              <w:bottom w:val="single" w:sz="4" w:space="0" w:color="000000"/>
              <w:right w:val="single" w:sz="4" w:space="0" w:color="000000"/>
            </w:tcBorders>
            <w:shd w:val="clear" w:color="FFFFFF" w:fill="C0C0C0"/>
            <w:noWrap/>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科目名称</w:t>
            </w:r>
          </w:p>
        </w:tc>
        <w:tc>
          <w:tcPr>
            <w:tcW w:w="2077" w:type="dxa"/>
            <w:vMerge/>
            <w:tcBorders>
              <w:top w:val="nil"/>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2076" w:type="dxa"/>
            <w:vMerge/>
            <w:tcBorders>
              <w:top w:val="single" w:sz="4" w:space="0" w:color="000000"/>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2076" w:type="dxa"/>
            <w:vMerge w:val="restart"/>
            <w:tcBorders>
              <w:top w:val="nil"/>
              <w:left w:val="nil"/>
              <w:bottom w:val="single" w:sz="4" w:space="0" w:color="000000"/>
              <w:right w:val="single" w:sz="4" w:space="0" w:color="000000"/>
            </w:tcBorders>
            <w:shd w:val="clear" w:color="FFFFFF" w:fill="C0C0C0"/>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小计</w:t>
            </w:r>
          </w:p>
        </w:tc>
        <w:tc>
          <w:tcPr>
            <w:tcW w:w="2076" w:type="dxa"/>
            <w:vMerge w:val="restart"/>
            <w:tcBorders>
              <w:top w:val="nil"/>
              <w:left w:val="nil"/>
              <w:bottom w:val="single" w:sz="4" w:space="0" w:color="000000"/>
              <w:right w:val="single" w:sz="4" w:space="0" w:color="000000"/>
            </w:tcBorders>
            <w:shd w:val="clear" w:color="FFFFFF" w:fill="C0C0C0"/>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基本支出</w:t>
            </w:r>
          </w:p>
        </w:tc>
        <w:tc>
          <w:tcPr>
            <w:tcW w:w="2076" w:type="dxa"/>
            <w:vMerge w:val="restart"/>
            <w:tcBorders>
              <w:top w:val="nil"/>
              <w:left w:val="nil"/>
              <w:bottom w:val="single" w:sz="4" w:space="0" w:color="000000"/>
              <w:right w:val="single" w:sz="4" w:space="0" w:color="000000"/>
            </w:tcBorders>
            <w:shd w:val="clear" w:color="FFFFFF" w:fill="C0C0C0"/>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项目支出</w:t>
            </w:r>
          </w:p>
        </w:tc>
        <w:tc>
          <w:tcPr>
            <w:tcW w:w="1680" w:type="dxa"/>
            <w:vMerge/>
            <w:tcBorders>
              <w:top w:val="single" w:sz="4" w:space="0" w:color="000000"/>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r>
      <w:tr w:rsidR="00283BA8" w:rsidRPr="00283BA8" w:rsidTr="00283BA8">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1959" w:type="dxa"/>
            <w:vMerge/>
            <w:tcBorders>
              <w:top w:val="nil"/>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2077" w:type="dxa"/>
            <w:vMerge/>
            <w:tcBorders>
              <w:top w:val="nil"/>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2076" w:type="dxa"/>
            <w:vMerge/>
            <w:tcBorders>
              <w:top w:val="single" w:sz="4" w:space="0" w:color="000000"/>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2076" w:type="dxa"/>
            <w:vMerge/>
            <w:tcBorders>
              <w:top w:val="nil"/>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2076" w:type="dxa"/>
            <w:vMerge/>
            <w:tcBorders>
              <w:top w:val="nil"/>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2076" w:type="dxa"/>
            <w:vMerge/>
            <w:tcBorders>
              <w:top w:val="nil"/>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r>
      <w:tr w:rsidR="00283BA8" w:rsidRPr="00283BA8" w:rsidTr="00283BA8">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1959" w:type="dxa"/>
            <w:vMerge/>
            <w:tcBorders>
              <w:top w:val="nil"/>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2077" w:type="dxa"/>
            <w:vMerge/>
            <w:tcBorders>
              <w:top w:val="nil"/>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2076" w:type="dxa"/>
            <w:vMerge/>
            <w:tcBorders>
              <w:top w:val="single" w:sz="4" w:space="0" w:color="000000"/>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2076" w:type="dxa"/>
            <w:vMerge/>
            <w:tcBorders>
              <w:top w:val="nil"/>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2076" w:type="dxa"/>
            <w:vMerge/>
            <w:tcBorders>
              <w:top w:val="nil"/>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2076" w:type="dxa"/>
            <w:vMerge/>
            <w:tcBorders>
              <w:top w:val="nil"/>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283BA8" w:rsidRPr="00283BA8" w:rsidRDefault="00283BA8" w:rsidP="00283BA8">
            <w:pPr>
              <w:widowControl/>
              <w:jc w:val="left"/>
              <w:rPr>
                <w:rFonts w:ascii="宋体" w:hAnsi="宋体" w:cs="Arial"/>
                <w:color w:val="000000"/>
                <w:kern w:val="0"/>
                <w:sz w:val="22"/>
                <w:szCs w:val="22"/>
              </w:rPr>
            </w:pPr>
          </w:p>
        </w:tc>
      </w:tr>
      <w:tr w:rsidR="00283BA8" w:rsidRPr="00283BA8" w:rsidTr="00283BA8">
        <w:trPr>
          <w:trHeight w:val="308"/>
        </w:trPr>
        <w:tc>
          <w:tcPr>
            <w:tcW w:w="2979"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栏次</w:t>
            </w:r>
          </w:p>
        </w:tc>
        <w:tc>
          <w:tcPr>
            <w:tcW w:w="2077" w:type="dxa"/>
            <w:tcBorders>
              <w:top w:val="nil"/>
              <w:left w:val="nil"/>
              <w:bottom w:val="single" w:sz="4" w:space="0" w:color="000000"/>
              <w:right w:val="single" w:sz="4" w:space="0" w:color="000000"/>
            </w:tcBorders>
            <w:shd w:val="clear" w:color="FFFFFF" w:fill="C0C0C0"/>
            <w:noWrap/>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1</w:t>
            </w:r>
          </w:p>
        </w:tc>
        <w:tc>
          <w:tcPr>
            <w:tcW w:w="2076" w:type="dxa"/>
            <w:tcBorders>
              <w:top w:val="nil"/>
              <w:left w:val="nil"/>
              <w:bottom w:val="single" w:sz="4" w:space="0" w:color="000000"/>
              <w:right w:val="single" w:sz="4" w:space="0" w:color="000000"/>
            </w:tcBorders>
            <w:shd w:val="clear" w:color="FFFFFF" w:fill="C0C0C0"/>
            <w:noWrap/>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2</w:t>
            </w:r>
          </w:p>
        </w:tc>
        <w:tc>
          <w:tcPr>
            <w:tcW w:w="2076" w:type="dxa"/>
            <w:tcBorders>
              <w:top w:val="nil"/>
              <w:left w:val="nil"/>
              <w:bottom w:val="single" w:sz="4" w:space="0" w:color="000000"/>
              <w:right w:val="single" w:sz="4" w:space="0" w:color="000000"/>
            </w:tcBorders>
            <w:shd w:val="clear" w:color="FFFFFF" w:fill="C0C0C0"/>
            <w:noWrap/>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3</w:t>
            </w:r>
          </w:p>
        </w:tc>
        <w:tc>
          <w:tcPr>
            <w:tcW w:w="2076" w:type="dxa"/>
            <w:tcBorders>
              <w:top w:val="nil"/>
              <w:left w:val="nil"/>
              <w:bottom w:val="single" w:sz="4" w:space="0" w:color="000000"/>
              <w:right w:val="single" w:sz="4" w:space="0" w:color="000000"/>
            </w:tcBorders>
            <w:shd w:val="clear" w:color="FFFFFF" w:fill="C0C0C0"/>
            <w:noWrap/>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4</w:t>
            </w:r>
          </w:p>
        </w:tc>
        <w:tc>
          <w:tcPr>
            <w:tcW w:w="2076" w:type="dxa"/>
            <w:tcBorders>
              <w:top w:val="nil"/>
              <w:left w:val="nil"/>
              <w:bottom w:val="single" w:sz="4" w:space="0" w:color="000000"/>
              <w:right w:val="single" w:sz="4" w:space="0" w:color="000000"/>
            </w:tcBorders>
            <w:shd w:val="clear" w:color="FFFFFF" w:fill="C0C0C0"/>
            <w:noWrap/>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5</w:t>
            </w:r>
          </w:p>
        </w:tc>
        <w:tc>
          <w:tcPr>
            <w:tcW w:w="1680" w:type="dxa"/>
            <w:tcBorders>
              <w:top w:val="nil"/>
              <w:left w:val="nil"/>
              <w:bottom w:val="single" w:sz="4" w:space="0" w:color="000000"/>
              <w:right w:val="single" w:sz="4" w:space="0" w:color="000000"/>
            </w:tcBorders>
            <w:shd w:val="clear" w:color="FFFFFF" w:fill="C0C0C0"/>
            <w:noWrap/>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6</w:t>
            </w:r>
          </w:p>
        </w:tc>
      </w:tr>
      <w:tr w:rsidR="00283BA8" w:rsidRPr="00283BA8" w:rsidTr="00283BA8">
        <w:trPr>
          <w:trHeight w:val="308"/>
        </w:trPr>
        <w:tc>
          <w:tcPr>
            <w:tcW w:w="2979"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83BA8" w:rsidRPr="00283BA8" w:rsidRDefault="00283BA8" w:rsidP="00283BA8">
            <w:pPr>
              <w:widowControl/>
              <w:jc w:val="center"/>
              <w:rPr>
                <w:rFonts w:ascii="宋体" w:hAnsi="宋体" w:cs="Arial"/>
                <w:color w:val="000000"/>
                <w:kern w:val="0"/>
                <w:sz w:val="22"/>
                <w:szCs w:val="22"/>
              </w:rPr>
            </w:pPr>
            <w:r w:rsidRPr="00283BA8">
              <w:rPr>
                <w:rFonts w:ascii="宋体" w:hAnsi="宋体" w:cs="Arial" w:hint="eastAsia"/>
                <w:color w:val="000000"/>
                <w:kern w:val="0"/>
                <w:sz w:val="22"/>
                <w:szCs w:val="22"/>
              </w:rPr>
              <w:t>合计</w:t>
            </w:r>
          </w:p>
        </w:tc>
        <w:tc>
          <w:tcPr>
            <w:tcW w:w="2077"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b/>
                <w:bCs/>
                <w:color w:val="000000"/>
                <w:kern w:val="0"/>
                <w:sz w:val="22"/>
                <w:szCs w:val="22"/>
              </w:rPr>
            </w:pPr>
            <w:r w:rsidRPr="00283BA8">
              <w:rPr>
                <w:rFonts w:ascii="宋体" w:hAnsi="宋体" w:cs="Arial" w:hint="eastAsia"/>
                <w:b/>
                <w:bCs/>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b/>
                <w:bCs/>
                <w:color w:val="000000"/>
                <w:kern w:val="0"/>
                <w:sz w:val="22"/>
                <w:szCs w:val="22"/>
              </w:rPr>
            </w:pPr>
            <w:r w:rsidRPr="00283BA8">
              <w:rPr>
                <w:rFonts w:ascii="宋体" w:hAnsi="宋体" w:cs="Arial" w:hint="eastAsia"/>
                <w:b/>
                <w:bCs/>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b/>
                <w:bCs/>
                <w:color w:val="000000"/>
                <w:kern w:val="0"/>
                <w:sz w:val="22"/>
                <w:szCs w:val="22"/>
              </w:rPr>
            </w:pPr>
            <w:r w:rsidRPr="00283BA8">
              <w:rPr>
                <w:rFonts w:ascii="宋体" w:hAnsi="宋体" w:cs="Arial" w:hint="eastAsia"/>
                <w:b/>
                <w:bCs/>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b/>
                <w:bCs/>
                <w:color w:val="000000"/>
                <w:kern w:val="0"/>
                <w:sz w:val="22"/>
                <w:szCs w:val="22"/>
              </w:rPr>
            </w:pPr>
            <w:r w:rsidRPr="00283BA8">
              <w:rPr>
                <w:rFonts w:ascii="宋体" w:hAnsi="宋体" w:cs="Arial" w:hint="eastAsia"/>
                <w:b/>
                <w:bCs/>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b/>
                <w:bCs/>
                <w:color w:val="000000"/>
                <w:kern w:val="0"/>
                <w:sz w:val="22"/>
                <w:szCs w:val="22"/>
              </w:rPr>
            </w:pPr>
            <w:r w:rsidRPr="00283BA8">
              <w:rPr>
                <w:rFonts w:ascii="宋体" w:hAnsi="宋体"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b/>
                <w:bCs/>
                <w:color w:val="000000"/>
                <w:kern w:val="0"/>
                <w:sz w:val="22"/>
                <w:szCs w:val="22"/>
              </w:rPr>
            </w:pPr>
            <w:r w:rsidRPr="00283BA8">
              <w:rPr>
                <w:rFonts w:ascii="宋体" w:hAnsi="宋体" w:cs="Arial" w:hint="eastAsia"/>
                <w:b/>
                <w:bCs/>
                <w:color w:val="000000"/>
                <w:kern w:val="0"/>
                <w:sz w:val="22"/>
                <w:szCs w:val="22"/>
              </w:rPr>
              <w:t xml:space="preserve">　</w:t>
            </w:r>
          </w:p>
        </w:tc>
      </w:tr>
      <w:tr w:rsidR="00283BA8" w:rsidRPr="00283BA8" w:rsidTr="00283BA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83BA8" w:rsidRPr="00283BA8" w:rsidRDefault="00283BA8" w:rsidP="00283BA8">
            <w:pPr>
              <w:widowControl/>
              <w:jc w:val="lef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1959"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lef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7"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r>
      <w:tr w:rsidR="00283BA8" w:rsidRPr="00283BA8" w:rsidTr="00283BA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83BA8" w:rsidRPr="00283BA8" w:rsidRDefault="00283BA8" w:rsidP="00283BA8">
            <w:pPr>
              <w:widowControl/>
              <w:jc w:val="lef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1959"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lef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7"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r>
      <w:tr w:rsidR="00283BA8" w:rsidRPr="00283BA8" w:rsidTr="00283BA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83BA8" w:rsidRPr="00283BA8" w:rsidRDefault="00283BA8" w:rsidP="00283BA8">
            <w:pPr>
              <w:widowControl/>
              <w:jc w:val="lef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1959"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lef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7"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r>
      <w:tr w:rsidR="00283BA8" w:rsidRPr="00283BA8" w:rsidTr="00283BA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83BA8" w:rsidRPr="00283BA8" w:rsidRDefault="00283BA8" w:rsidP="00283BA8">
            <w:pPr>
              <w:widowControl/>
              <w:jc w:val="lef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1959"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lef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7"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r>
      <w:tr w:rsidR="00283BA8" w:rsidRPr="00283BA8" w:rsidTr="00283BA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83BA8" w:rsidRPr="00283BA8" w:rsidRDefault="00283BA8" w:rsidP="00283BA8">
            <w:pPr>
              <w:widowControl/>
              <w:jc w:val="lef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1959"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lef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7"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r>
      <w:tr w:rsidR="00283BA8" w:rsidRPr="00283BA8" w:rsidTr="00283BA8">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83BA8" w:rsidRPr="00283BA8" w:rsidRDefault="00283BA8" w:rsidP="00283BA8">
            <w:pPr>
              <w:widowControl/>
              <w:jc w:val="lef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1959"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lef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7"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2076"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283BA8" w:rsidRPr="00283BA8" w:rsidRDefault="00283BA8" w:rsidP="00283BA8">
            <w:pPr>
              <w:widowControl/>
              <w:jc w:val="right"/>
              <w:rPr>
                <w:rFonts w:ascii="宋体" w:hAnsi="宋体" w:cs="Arial"/>
                <w:color w:val="000000"/>
                <w:kern w:val="0"/>
                <w:sz w:val="22"/>
                <w:szCs w:val="22"/>
              </w:rPr>
            </w:pPr>
            <w:r w:rsidRPr="00283BA8">
              <w:rPr>
                <w:rFonts w:ascii="宋体" w:hAnsi="宋体" w:cs="Arial" w:hint="eastAsia"/>
                <w:color w:val="000000"/>
                <w:kern w:val="0"/>
                <w:sz w:val="22"/>
                <w:szCs w:val="22"/>
              </w:rPr>
              <w:t xml:space="preserve">　</w:t>
            </w:r>
          </w:p>
        </w:tc>
      </w:tr>
      <w:tr w:rsidR="00283BA8" w:rsidRPr="00283BA8" w:rsidTr="00283BA8">
        <w:trPr>
          <w:trHeight w:val="308"/>
        </w:trPr>
        <w:tc>
          <w:tcPr>
            <w:tcW w:w="15040" w:type="dxa"/>
            <w:gridSpan w:val="10"/>
            <w:tcBorders>
              <w:top w:val="nil"/>
              <w:left w:val="nil"/>
              <w:bottom w:val="nil"/>
              <w:right w:val="nil"/>
            </w:tcBorders>
            <w:shd w:val="clear" w:color="auto" w:fill="auto"/>
            <w:noWrap/>
            <w:vAlign w:val="center"/>
            <w:hideMark/>
          </w:tcPr>
          <w:p w:rsidR="00283BA8" w:rsidRPr="00283BA8" w:rsidRDefault="00283BA8" w:rsidP="00283BA8">
            <w:pPr>
              <w:widowControl/>
              <w:jc w:val="left"/>
              <w:rPr>
                <w:rFonts w:ascii="宋体" w:hAnsi="宋体" w:cs="Arial"/>
                <w:color w:val="000000"/>
                <w:kern w:val="0"/>
                <w:sz w:val="22"/>
                <w:szCs w:val="22"/>
              </w:rPr>
            </w:pPr>
            <w:r w:rsidRPr="00283BA8">
              <w:rPr>
                <w:rFonts w:ascii="宋体" w:hAnsi="宋体" w:cs="Arial" w:hint="eastAsia"/>
                <w:color w:val="000000"/>
                <w:kern w:val="0"/>
                <w:sz w:val="22"/>
                <w:szCs w:val="22"/>
              </w:rPr>
              <w:t>注：本表反映部门本年度政府性基金预算财政拨款收入、支出及结转和结余情况。</w:t>
            </w:r>
          </w:p>
        </w:tc>
      </w:tr>
    </w:tbl>
    <w:p w:rsidR="00283BA8" w:rsidRDefault="00283BA8" w:rsidP="00E65C7F"/>
    <w:p w:rsidR="004D7B47" w:rsidRPr="00473CEF" w:rsidRDefault="00B2171F" w:rsidP="00E65C7F">
      <w:pPr>
        <w:rPr>
          <w:rFonts w:asciiTheme="minorEastAsia" w:eastAsiaTheme="minorEastAsia" w:hAnsiTheme="minorEastAsia"/>
          <w:sz w:val="24"/>
        </w:rPr>
      </w:pPr>
      <w:r w:rsidRPr="00473CEF">
        <w:rPr>
          <w:rFonts w:asciiTheme="minorEastAsia" w:eastAsiaTheme="minorEastAsia" w:hAnsiTheme="minorEastAsia" w:hint="eastAsia"/>
          <w:sz w:val="24"/>
        </w:rPr>
        <w:t>2020年我单位</w:t>
      </w:r>
      <w:r w:rsidR="00536B7F" w:rsidRPr="00473CEF">
        <w:rPr>
          <w:rFonts w:asciiTheme="minorEastAsia" w:eastAsiaTheme="minorEastAsia" w:hAnsiTheme="minorEastAsia" w:cs="Arial" w:hint="eastAsia"/>
          <w:color w:val="000000"/>
          <w:kern w:val="0"/>
          <w:sz w:val="24"/>
        </w:rPr>
        <w:t>政府性基金预算财政拨款收入支出决算表</w:t>
      </w:r>
      <w:r w:rsidR="00473CEF">
        <w:rPr>
          <w:rFonts w:asciiTheme="minorEastAsia" w:eastAsiaTheme="minorEastAsia" w:hAnsiTheme="minorEastAsia" w:cs="Arial" w:hint="eastAsia"/>
          <w:color w:val="000000"/>
          <w:kern w:val="0"/>
          <w:sz w:val="24"/>
        </w:rPr>
        <w:t>数据为零</w:t>
      </w:r>
    </w:p>
    <w:p w:rsidR="004D7B47" w:rsidRDefault="004D7B47" w:rsidP="00E65C7F"/>
    <w:p w:rsidR="004D7B47" w:rsidRDefault="004D7B47" w:rsidP="00E65C7F"/>
    <w:p w:rsidR="004D7B47" w:rsidRPr="00473CEF" w:rsidRDefault="004D7B47" w:rsidP="00E65C7F"/>
    <w:p w:rsidR="004D7B47" w:rsidRDefault="004D7B47" w:rsidP="00E65C7F"/>
    <w:p w:rsidR="004D7B47" w:rsidRDefault="004D7B47" w:rsidP="00E65C7F"/>
    <w:p w:rsidR="004D7B47" w:rsidRDefault="004D7B47" w:rsidP="00E65C7F"/>
    <w:p w:rsidR="004D7B47" w:rsidRDefault="004D7B47" w:rsidP="00E65C7F"/>
    <w:p w:rsidR="004D7B47" w:rsidRDefault="004D7B47" w:rsidP="00E65C7F"/>
    <w:p w:rsidR="004D7B47" w:rsidRPr="009F1825" w:rsidRDefault="004D7B47" w:rsidP="00E65C7F">
      <w:pPr>
        <w:rPr>
          <w:b/>
        </w:rPr>
      </w:pPr>
    </w:p>
    <w:p w:rsidR="004D7B47" w:rsidRPr="009F1825" w:rsidRDefault="004D7B47" w:rsidP="004D7B47">
      <w:pPr>
        <w:autoSpaceDE w:val="0"/>
        <w:autoSpaceDN w:val="0"/>
        <w:adjustRightInd w:val="0"/>
        <w:spacing w:line="560" w:lineRule="exact"/>
        <w:jc w:val="left"/>
        <w:rPr>
          <w:rFonts w:asciiTheme="minorEastAsia" w:eastAsiaTheme="minorEastAsia" w:hAnsiTheme="minorEastAsia" w:cs="宋体"/>
          <w:b/>
          <w:color w:val="000000"/>
          <w:kern w:val="0"/>
          <w:sz w:val="32"/>
          <w:szCs w:val="32"/>
        </w:rPr>
      </w:pPr>
      <w:r w:rsidRPr="009F1825">
        <w:rPr>
          <w:rFonts w:asciiTheme="minorEastAsia" w:eastAsiaTheme="minorEastAsia" w:hAnsiTheme="minorEastAsia" w:cs="宋体" w:hint="eastAsia"/>
          <w:b/>
          <w:color w:val="000000"/>
          <w:kern w:val="0"/>
          <w:sz w:val="32"/>
          <w:szCs w:val="32"/>
        </w:rPr>
        <w:lastRenderedPageBreak/>
        <w:t>表九：国有资本经营预算财政拨款收入支出决算表</w:t>
      </w:r>
    </w:p>
    <w:tbl>
      <w:tblPr>
        <w:tblW w:w="0" w:type="auto"/>
        <w:tblInd w:w="93" w:type="dxa"/>
        <w:tblLook w:val="04A0"/>
      </w:tblPr>
      <w:tblGrid>
        <w:gridCol w:w="659"/>
        <w:gridCol w:w="659"/>
        <w:gridCol w:w="659"/>
        <w:gridCol w:w="3676"/>
        <w:gridCol w:w="1648"/>
        <w:gridCol w:w="2311"/>
        <w:gridCol w:w="1616"/>
      </w:tblGrid>
      <w:tr w:rsidR="004D7B47" w:rsidRPr="004D7B47" w:rsidTr="004D7B47">
        <w:trPr>
          <w:trHeight w:val="390"/>
        </w:trPr>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left"/>
              <w:rPr>
                <w:rFonts w:ascii="Arial" w:hAnsi="Arial" w:cs="Arial"/>
                <w:color w:val="000000"/>
                <w:kern w:val="0"/>
                <w:sz w:val="20"/>
                <w:szCs w:val="20"/>
              </w:rPr>
            </w:pPr>
          </w:p>
        </w:tc>
        <w:tc>
          <w:tcPr>
            <w:tcW w:w="0" w:type="auto"/>
            <w:gridSpan w:val="3"/>
            <w:tcBorders>
              <w:top w:val="nil"/>
              <w:left w:val="nil"/>
              <w:bottom w:val="nil"/>
              <w:right w:val="nil"/>
            </w:tcBorders>
            <w:shd w:val="clear" w:color="auto" w:fill="auto"/>
            <w:noWrap/>
            <w:vAlign w:val="bottom"/>
            <w:hideMark/>
          </w:tcPr>
          <w:p w:rsidR="004D7B47" w:rsidRPr="004D7B47" w:rsidRDefault="004D7B47" w:rsidP="004D7B47">
            <w:pPr>
              <w:widowControl/>
              <w:jc w:val="center"/>
              <w:rPr>
                <w:rFonts w:ascii="宋体" w:hAnsi="宋体" w:cs="Arial"/>
                <w:color w:val="000000"/>
                <w:kern w:val="0"/>
                <w:sz w:val="30"/>
                <w:szCs w:val="30"/>
              </w:rPr>
            </w:pPr>
            <w:r>
              <w:rPr>
                <w:rFonts w:ascii="宋体" w:hAnsi="宋体" w:cs="Arial" w:hint="eastAsia"/>
                <w:color w:val="000000"/>
                <w:kern w:val="0"/>
                <w:sz w:val="30"/>
                <w:szCs w:val="30"/>
              </w:rPr>
              <w:t xml:space="preserve">             </w:t>
            </w:r>
            <w:r w:rsidRPr="004D7B47">
              <w:rPr>
                <w:rFonts w:ascii="宋体" w:hAnsi="宋体" w:cs="Arial" w:hint="eastAsia"/>
                <w:color w:val="000000"/>
                <w:kern w:val="0"/>
                <w:sz w:val="30"/>
                <w:szCs w:val="30"/>
              </w:rPr>
              <w:t>国有资本经营预算财政拨款支出决算表</w:t>
            </w:r>
          </w:p>
        </w:tc>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left"/>
              <w:rPr>
                <w:rFonts w:ascii="宋体" w:hAnsi="宋体" w:cs="Arial"/>
                <w:color w:val="000000"/>
                <w:kern w:val="0"/>
                <w:sz w:val="30"/>
                <w:szCs w:val="30"/>
              </w:rPr>
            </w:pPr>
          </w:p>
        </w:tc>
      </w:tr>
      <w:tr w:rsidR="004D7B47" w:rsidRPr="004D7B47" w:rsidTr="004D7B47">
        <w:trPr>
          <w:trHeight w:val="208"/>
        </w:trPr>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right"/>
              <w:rPr>
                <w:rFonts w:ascii="宋体" w:hAnsi="宋体" w:cs="Arial"/>
                <w:color w:val="000000"/>
                <w:kern w:val="0"/>
                <w:sz w:val="20"/>
                <w:szCs w:val="20"/>
              </w:rPr>
            </w:pPr>
            <w:r w:rsidRPr="004D7B47">
              <w:rPr>
                <w:rFonts w:ascii="宋体" w:hAnsi="宋体" w:cs="Arial" w:hint="eastAsia"/>
                <w:color w:val="000000"/>
                <w:kern w:val="0"/>
                <w:sz w:val="20"/>
                <w:szCs w:val="20"/>
              </w:rPr>
              <w:t>公开09表</w:t>
            </w:r>
          </w:p>
        </w:tc>
      </w:tr>
      <w:tr w:rsidR="004D7B47" w:rsidRPr="004D7B47" w:rsidTr="004D7B47">
        <w:trPr>
          <w:trHeight w:val="255"/>
        </w:trPr>
        <w:tc>
          <w:tcPr>
            <w:tcW w:w="0" w:type="auto"/>
            <w:gridSpan w:val="4"/>
            <w:tcBorders>
              <w:top w:val="nil"/>
              <w:left w:val="nil"/>
              <w:bottom w:val="single" w:sz="4" w:space="0" w:color="000000"/>
              <w:right w:val="nil"/>
            </w:tcBorders>
            <w:shd w:val="clear" w:color="auto" w:fill="auto"/>
            <w:noWrap/>
            <w:vAlign w:val="bottom"/>
            <w:hideMark/>
          </w:tcPr>
          <w:p w:rsidR="004D7B47" w:rsidRPr="004D7B47" w:rsidRDefault="004D7B47" w:rsidP="004D7B47">
            <w:pPr>
              <w:widowControl/>
              <w:jc w:val="left"/>
              <w:rPr>
                <w:rFonts w:ascii="宋体" w:hAnsi="宋体" w:cs="Arial"/>
                <w:color w:val="000000"/>
                <w:kern w:val="0"/>
                <w:sz w:val="20"/>
                <w:szCs w:val="20"/>
              </w:rPr>
            </w:pPr>
            <w:r w:rsidRPr="004D7B47">
              <w:rPr>
                <w:rFonts w:ascii="宋体" w:hAnsi="宋体" w:cs="Arial" w:hint="eastAsia"/>
                <w:color w:val="000000"/>
                <w:kern w:val="0"/>
                <w:sz w:val="20"/>
                <w:szCs w:val="20"/>
              </w:rPr>
              <w:t>部门：广西壮族自治区留学人员和专家服务中</w:t>
            </w:r>
            <w:r>
              <w:rPr>
                <w:rFonts w:ascii="宋体" w:hAnsi="宋体" w:cs="Arial" w:hint="eastAsia"/>
                <w:color w:val="000000"/>
                <w:kern w:val="0"/>
                <w:sz w:val="20"/>
                <w:szCs w:val="20"/>
              </w:rPr>
              <w:t>心</w:t>
            </w:r>
          </w:p>
        </w:tc>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D7B47" w:rsidRPr="004D7B47" w:rsidRDefault="004D7B47" w:rsidP="004D7B47">
            <w:pPr>
              <w:widowControl/>
              <w:jc w:val="right"/>
              <w:rPr>
                <w:rFonts w:ascii="宋体" w:hAnsi="宋体" w:cs="Arial"/>
                <w:color w:val="000000"/>
                <w:kern w:val="0"/>
                <w:sz w:val="20"/>
                <w:szCs w:val="20"/>
              </w:rPr>
            </w:pPr>
            <w:r w:rsidRPr="004D7B47">
              <w:rPr>
                <w:rFonts w:ascii="宋体" w:hAnsi="宋体" w:cs="Arial" w:hint="eastAsia"/>
                <w:color w:val="000000"/>
                <w:kern w:val="0"/>
                <w:sz w:val="20"/>
                <w:szCs w:val="20"/>
              </w:rPr>
              <w:t>金额单位：万元</w:t>
            </w:r>
          </w:p>
        </w:tc>
      </w:tr>
      <w:tr w:rsidR="004D7B47" w:rsidRPr="004D7B47" w:rsidTr="004D7B47">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D7B47" w:rsidRPr="004D7B47" w:rsidRDefault="004D7B47" w:rsidP="004D7B47">
            <w:pPr>
              <w:widowControl/>
              <w:jc w:val="center"/>
              <w:rPr>
                <w:rFonts w:ascii="宋体" w:hAnsi="宋体" w:cs="Arial"/>
                <w:color w:val="000000"/>
                <w:kern w:val="0"/>
                <w:sz w:val="22"/>
                <w:szCs w:val="22"/>
              </w:rPr>
            </w:pPr>
            <w:r w:rsidRPr="004D7B47">
              <w:rPr>
                <w:rFonts w:ascii="宋体" w:hAnsi="宋体" w:cs="Arial" w:hint="eastAsia"/>
                <w:color w:val="000000"/>
                <w:kern w:val="0"/>
                <w:sz w:val="22"/>
                <w:szCs w:val="22"/>
              </w:rPr>
              <w:t>项目</w:t>
            </w:r>
          </w:p>
        </w:tc>
        <w:tc>
          <w:tcPr>
            <w:tcW w:w="0" w:type="auto"/>
            <w:gridSpan w:val="3"/>
            <w:tcBorders>
              <w:top w:val="single" w:sz="4" w:space="0" w:color="000000"/>
              <w:left w:val="nil"/>
              <w:bottom w:val="single" w:sz="4" w:space="0" w:color="000000"/>
              <w:right w:val="single" w:sz="4" w:space="0" w:color="000000"/>
            </w:tcBorders>
            <w:shd w:val="clear" w:color="FFFFFF" w:fill="C0C0C0"/>
            <w:vAlign w:val="center"/>
            <w:hideMark/>
          </w:tcPr>
          <w:p w:rsidR="004D7B47" w:rsidRPr="004D7B47" w:rsidRDefault="004D7B47" w:rsidP="004D7B47">
            <w:pPr>
              <w:widowControl/>
              <w:jc w:val="center"/>
              <w:rPr>
                <w:rFonts w:ascii="宋体" w:hAnsi="宋体" w:cs="Arial"/>
                <w:color w:val="000000"/>
                <w:kern w:val="0"/>
                <w:sz w:val="22"/>
                <w:szCs w:val="22"/>
              </w:rPr>
            </w:pPr>
            <w:r w:rsidRPr="004D7B47">
              <w:rPr>
                <w:rFonts w:ascii="宋体" w:hAnsi="宋体" w:cs="Arial" w:hint="eastAsia"/>
                <w:color w:val="000000"/>
                <w:kern w:val="0"/>
                <w:sz w:val="22"/>
                <w:szCs w:val="22"/>
              </w:rPr>
              <w:t>本年支出</w:t>
            </w:r>
          </w:p>
        </w:tc>
      </w:tr>
      <w:tr w:rsidR="004D7B47" w:rsidRPr="004D7B47" w:rsidTr="004D7B47">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4D7B47" w:rsidRPr="004D7B47" w:rsidRDefault="004D7B47" w:rsidP="004D7B47">
            <w:pPr>
              <w:widowControl/>
              <w:jc w:val="center"/>
              <w:rPr>
                <w:rFonts w:ascii="宋体" w:hAnsi="宋体" w:cs="Arial"/>
                <w:color w:val="000000"/>
                <w:kern w:val="0"/>
                <w:sz w:val="22"/>
                <w:szCs w:val="22"/>
              </w:rPr>
            </w:pPr>
            <w:r w:rsidRPr="004D7B47">
              <w:rPr>
                <w:rFonts w:ascii="宋体" w:hAnsi="宋体" w:cs="Arial"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4D7B47" w:rsidRPr="004D7B47" w:rsidRDefault="004D7B47" w:rsidP="004D7B47">
            <w:pPr>
              <w:widowControl/>
              <w:jc w:val="center"/>
              <w:rPr>
                <w:rFonts w:ascii="宋体" w:hAnsi="宋体" w:cs="Arial"/>
                <w:color w:val="000000"/>
                <w:kern w:val="0"/>
                <w:sz w:val="22"/>
                <w:szCs w:val="22"/>
              </w:rPr>
            </w:pPr>
            <w:r w:rsidRPr="004D7B47">
              <w:rPr>
                <w:rFonts w:ascii="宋体" w:hAnsi="宋体" w:cs="Arial" w:hint="eastAsia"/>
                <w:color w:val="000000"/>
                <w:kern w:val="0"/>
                <w:sz w:val="22"/>
                <w:szCs w:val="22"/>
              </w:rPr>
              <w:t>科目名称</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4D7B47" w:rsidRPr="004D7B47" w:rsidRDefault="004D7B47" w:rsidP="004D7B47">
            <w:pPr>
              <w:widowControl/>
              <w:jc w:val="center"/>
              <w:rPr>
                <w:rFonts w:ascii="宋体" w:hAnsi="宋体" w:cs="Arial"/>
                <w:color w:val="000000"/>
                <w:kern w:val="0"/>
                <w:sz w:val="22"/>
                <w:szCs w:val="22"/>
              </w:rPr>
            </w:pPr>
            <w:r w:rsidRPr="004D7B47">
              <w:rPr>
                <w:rFonts w:ascii="宋体" w:hAnsi="宋体" w:cs="Arial" w:hint="eastAsia"/>
                <w:color w:val="000000"/>
                <w:kern w:val="0"/>
                <w:sz w:val="22"/>
                <w:szCs w:val="22"/>
              </w:rPr>
              <w:t>合计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4D7B47" w:rsidRPr="004D7B47" w:rsidRDefault="004D7B47" w:rsidP="004D7B47">
            <w:pPr>
              <w:widowControl/>
              <w:jc w:val="center"/>
              <w:rPr>
                <w:rFonts w:ascii="宋体" w:hAnsi="宋体" w:cs="Arial"/>
                <w:color w:val="000000"/>
                <w:kern w:val="0"/>
                <w:sz w:val="22"/>
                <w:szCs w:val="22"/>
              </w:rPr>
            </w:pPr>
            <w:r w:rsidRPr="004D7B47">
              <w:rPr>
                <w:rFonts w:ascii="宋体" w:hAnsi="宋体" w:cs="Arial" w:hint="eastAsia"/>
                <w:color w:val="000000"/>
                <w:kern w:val="0"/>
                <w:sz w:val="22"/>
                <w:szCs w:val="22"/>
              </w:rPr>
              <w:t>基本支出</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4D7B47" w:rsidRPr="004D7B47" w:rsidRDefault="004D7B47" w:rsidP="004D7B47">
            <w:pPr>
              <w:widowControl/>
              <w:jc w:val="center"/>
              <w:rPr>
                <w:rFonts w:ascii="宋体" w:hAnsi="宋体" w:cs="Arial"/>
                <w:color w:val="000000"/>
                <w:kern w:val="0"/>
                <w:sz w:val="22"/>
                <w:szCs w:val="22"/>
              </w:rPr>
            </w:pPr>
            <w:r w:rsidRPr="004D7B47">
              <w:rPr>
                <w:rFonts w:ascii="宋体" w:hAnsi="宋体" w:cs="Arial" w:hint="eastAsia"/>
                <w:color w:val="000000"/>
                <w:kern w:val="0"/>
                <w:sz w:val="22"/>
                <w:szCs w:val="22"/>
              </w:rPr>
              <w:t>项目支出</w:t>
            </w:r>
          </w:p>
        </w:tc>
      </w:tr>
      <w:tr w:rsidR="004D7B47" w:rsidRPr="004D7B47" w:rsidTr="004D7B47">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4D7B47" w:rsidRPr="004D7B47" w:rsidRDefault="004D7B47" w:rsidP="004D7B4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D7B47" w:rsidRPr="004D7B47" w:rsidRDefault="004D7B47" w:rsidP="004D7B4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D7B47" w:rsidRPr="004D7B47" w:rsidRDefault="004D7B47" w:rsidP="004D7B4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D7B47" w:rsidRPr="004D7B47" w:rsidRDefault="004D7B47" w:rsidP="004D7B4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D7B47" w:rsidRPr="004D7B47" w:rsidRDefault="004D7B47" w:rsidP="004D7B47">
            <w:pPr>
              <w:widowControl/>
              <w:jc w:val="left"/>
              <w:rPr>
                <w:rFonts w:ascii="宋体" w:hAnsi="宋体" w:cs="Arial"/>
                <w:color w:val="000000"/>
                <w:kern w:val="0"/>
                <w:sz w:val="22"/>
                <w:szCs w:val="22"/>
              </w:rPr>
            </w:pPr>
          </w:p>
        </w:tc>
      </w:tr>
      <w:tr w:rsidR="004D7B47" w:rsidRPr="004D7B47" w:rsidTr="004D7B47">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4D7B47" w:rsidRPr="004D7B47" w:rsidRDefault="004D7B47" w:rsidP="004D7B4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D7B47" w:rsidRPr="004D7B47" w:rsidRDefault="004D7B47" w:rsidP="004D7B4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D7B47" w:rsidRPr="004D7B47" w:rsidRDefault="004D7B47" w:rsidP="004D7B4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D7B47" w:rsidRPr="004D7B47" w:rsidRDefault="004D7B47" w:rsidP="004D7B4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D7B47" w:rsidRPr="004D7B47" w:rsidRDefault="004D7B47" w:rsidP="004D7B47">
            <w:pPr>
              <w:widowControl/>
              <w:jc w:val="left"/>
              <w:rPr>
                <w:rFonts w:ascii="宋体" w:hAnsi="宋体" w:cs="Arial"/>
                <w:color w:val="000000"/>
                <w:kern w:val="0"/>
                <w:sz w:val="22"/>
                <w:szCs w:val="22"/>
              </w:rPr>
            </w:pPr>
          </w:p>
        </w:tc>
      </w:tr>
      <w:tr w:rsidR="004D7B47" w:rsidRPr="004D7B47" w:rsidTr="004D7B47">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4D7B47" w:rsidRPr="004D7B47" w:rsidRDefault="004D7B47" w:rsidP="004D7B47">
            <w:pPr>
              <w:widowControl/>
              <w:jc w:val="center"/>
              <w:rPr>
                <w:rFonts w:ascii="宋体" w:hAnsi="宋体" w:cs="Arial"/>
                <w:color w:val="000000"/>
                <w:kern w:val="0"/>
                <w:sz w:val="22"/>
                <w:szCs w:val="22"/>
              </w:rPr>
            </w:pPr>
            <w:r w:rsidRPr="004D7B47">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4D7B47" w:rsidRPr="004D7B47" w:rsidRDefault="004D7B47" w:rsidP="004D7B47">
            <w:pPr>
              <w:widowControl/>
              <w:jc w:val="center"/>
              <w:rPr>
                <w:rFonts w:ascii="宋体" w:hAnsi="宋体" w:cs="Arial"/>
                <w:color w:val="000000"/>
                <w:kern w:val="0"/>
                <w:sz w:val="22"/>
                <w:szCs w:val="22"/>
              </w:rPr>
            </w:pPr>
            <w:r w:rsidRPr="004D7B47">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C0C0C0"/>
            <w:noWrap/>
            <w:vAlign w:val="center"/>
            <w:hideMark/>
          </w:tcPr>
          <w:p w:rsidR="004D7B47" w:rsidRPr="004D7B47" w:rsidRDefault="004D7B47" w:rsidP="004D7B47">
            <w:pPr>
              <w:widowControl/>
              <w:jc w:val="center"/>
              <w:rPr>
                <w:rFonts w:ascii="宋体" w:hAnsi="宋体" w:cs="Arial"/>
                <w:color w:val="000000"/>
                <w:kern w:val="0"/>
                <w:sz w:val="22"/>
                <w:szCs w:val="22"/>
              </w:rPr>
            </w:pPr>
            <w:r w:rsidRPr="004D7B47">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C0C0C0"/>
            <w:noWrap/>
            <w:vAlign w:val="center"/>
            <w:hideMark/>
          </w:tcPr>
          <w:p w:rsidR="004D7B47" w:rsidRPr="004D7B47" w:rsidRDefault="004D7B47" w:rsidP="004D7B47">
            <w:pPr>
              <w:widowControl/>
              <w:jc w:val="center"/>
              <w:rPr>
                <w:rFonts w:ascii="宋体" w:hAnsi="宋体" w:cs="Arial"/>
                <w:color w:val="000000"/>
                <w:kern w:val="0"/>
                <w:sz w:val="22"/>
                <w:szCs w:val="22"/>
              </w:rPr>
            </w:pPr>
            <w:r w:rsidRPr="004D7B47">
              <w:rPr>
                <w:rFonts w:ascii="宋体" w:hAnsi="宋体" w:cs="Arial" w:hint="eastAsia"/>
                <w:color w:val="000000"/>
                <w:kern w:val="0"/>
                <w:sz w:val="22"/>
                <w:szCs w:val="22"/>
              </w:rPr>
              <w:t>3</w:t>
            </w:r>
          </w:p>
        </w:tc>
      </w:tr>
      <w:tr w:rsidR="004D7B47" w:rsidRPr="004D7B47" w:rsidTr="004D7B47">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4D7B47" w:rsidRPr="004D7B47" w:rsidRDefault="004D7B47" w:rsidP="004D7B47">
            <w:pPr>
              <w:widowControl/>
              <w:jc w:val="center"/>
              <w:rPr>
                <w:rFonts w:ascii="宋体" w:hAnsi="宋体" w:cs="Arial"/>
                <w:color w:val="000000"/>
                <w:kern w:val="0"/>
                <w:sz w:val="22"/>
                <w:szCs w:val="22"/>
              </w:rPr>
            </w:pPr>
            <w:r w:rsidRPr="004D7B47">
              <w:rPr>
                <w:rFonts w:ascii="宋体" w:hAnsi="宋体"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b/>
                <w:bCs/>
                <w:color w:val="000000"/>
                <w:kern w:val="0"/>
                <w:sz w:val="22"/>
                <w:szCs w:val="22"/>
              </w:rPr>
            </w:pPr>
            <w:r w:rsidRPr="004D7B47">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b/>
                <w:bCs/>
                <w:color w:val="000000"/>
                <w:kern w:val="0"/>
                <w:sz w:val="22"/>
                <w:szCs w:val="22"/>
              </w:rPr>
            </w:pPr>
            <w:r w:rsidRPr="004D7B47">
              <w:rPr>
                <w:rFonts w:ascii="宋体" w:hAnsi="宋体"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b/>
                <w:bCs/>
                <w:color w:val="000000"/>
                <w:kern w:val="0"/>
                <w:sz w:val="22"/>
                <w:szCs w:val="22"/>
              </w:rPr>
            </w:pPr>
            <w:r w:rsidRPr="004D7B47">
              <w:rPr>
                <w:rFonts w:ascii="宋体" w:hAnsi="宋体" w:cs="Arial" w:hint="eastAsia"/>
                <w:b/>
                <w:bCs/>
                <w:color w:val="000000"/>
                <w:kern w:val="0"/>
                <w:sz w:val="22"/>
                <w:szCs w:val="22"/>
              </w:rPr>
              <w:t xml:space="preserve">　</w:t>
            </w:r>
          </w:p>
        </w:tc>
      </w:tr>
      <w:tr w:rsidR="004D7B47" w:rsidRPr="004D7B47" w:rsidTr="004D7B4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D7B47" w:rsidRPr="004D7B47" w:rsidRDefault="004D7B47" w:rsidP="004D7B47">
            <w:pPr>
              <w:widowControl/>
              <w:jc w:val="lef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lef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r>
      <w:tr w:rsidR="004D7B47" w:rsidRPr="004D7B47" w:rsidTr="004D7B4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D7B47" w:rsidRPr="004D7B47" w:rsidRDefault="004D7B47" w:rsidP="004D7B47">
            <w:pPr>
              <w:widowControl/>
              <w:jc w:val="lef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lef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r>
      <w:tr w:rsidR="004D7B47" w:rsidRPr="004D7B47" w:rsidTr="004D7B4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D7B47" w:rsidRPr="004D7B47" w:rsidRDefault="004D7B47" w:rsidP="004D7B47">
            <w:pPr>
              <w:widowControl/>
              <w:jc w:val="lef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lef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r>
      <w:tr w:rsidR="004D7B47" w:rsidRPr="004D7B47" w:rsidTr="004D7B4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D7B47" w:rsidRPr="004D7B47" w:rsidRDefault="004D7B47" w:rsidP="004D7B47">
            <w:pPr>
              <w:widowControl/>
              <w:jc w:val="lef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lef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r>
      <w:tr w:rsidR="004D7B47" w:rsidRPr="004D7B47" w:rsidTr="004D7B4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D7B47" w:rsidRPr="004D7B47" w:rsidRDefault="004D7B47" w:rsidP="004D7B47">
            <w:pPr>
              <w:widowControl/>
              <w:jc w:val="lef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lef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r>
      <w:tr w:rsidR="004D7B47" w:rsidRPr="004D7B47" w:rsidTr="004D7B4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D7B47" w:rsidRPr="004D7B47" w:rsidRDefault="004D7B47" w:rsidP="004D7B47">
            <w:pPr>
              <w:widowControl/>
              <w:jc w:val="lef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lef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D7B47" w:rsidRPr="004D7B47" w:rsidRDefault="004D7B47" w:rsidP="004D7B47">
            <w:pPr>
              <w:widowControl/>
              <w:jc w:val="right"/>
              <w:rPr>
                <w:rFonts w:ascii="宋体" w:hAnsi="宋体" w:cs="Arial"/>
                <w:color w:val="000000"/>
                <w:kern w:val="0"/>
                <w:sz w:val="22"/>
                <w:szCs w:val="22"/>
              </w:rPr>
            </w:pPr>
            <w:r w:rsidRPr="004D7B47">
              <w:rPr>
                <w:rFonts w:ascii="宋体" w:hAnsi="宋体" w:cs="Arial" w:hint="eastAsia"/>
                <w:color w:val="000000"/>
                <w:kern w:val="0"/>
                <w:sz w:val="22"/>
                <w:szCs w:val="22"/>
              </w:rPr>
              <w:t xml:space="preserve">　</w:t>
            </w:r>
          </w:p>
        </w:tc>
      </w:tr>
      <w:tr w:rsidR="004D7B47" w:rsidRPr="004D7B47" w:rsidTr="004D7B47">
        <w:trPr>
          <w:trHeight w:val="308"/>
        </w:trPr>
        <w:tc>
          <w:tcPr>
            <w:tcW w:w="0" w:type="auto"/>
            <w:gridSpan w:val="7"/>
            <w:tcBorders>
              <w:top w:val="nil"/>
              <w:left w:val="nil"/>
              <w:bottom w:val="nil"/>
              <w:right w:val="nil"/>
            </w:tcBorders>
            <w:shd w:val="clear" w:color="auto" w:fill="auto"/>
            <w:noWrap/>
            <w:vAlign w:val="center"/>
            <w:hideMark/>
          </w:tcPr>
          <w:p w:rsidR="004D7B47" w:rsidRPr="004D7B47" w:rsidRDefault="004D7B47" w:rsidP="004D7B47">
            <w:pPr>
              <w:widowControl/>
              <w:jc w:val="left"/>
              <w:rPr>
                <w:rFonts w:ascii="宋体" w:hAnsi="宋体" w:cs="Arial"/>
                <w:color w:val="000000"/>
                <w:kern w:val="0"/>
                <w:sz w:val="22"/>
                <w:szCs w:val="22"/>
              </w:rPr>
            </w:pPr>
            <w:r w:rsidRPr="004D7B47">
              <w:rPr>
                <w:rFonts w:ascii="宋体" w:hAnsi="宋体" w:cs="Arial" w:hint="eastAsia"/>
                <w:color w:val="000000"/>
                <w:kern w:val="0"/>
                <w:sz w:val="22"/>
                <w:szCs w:val="22"/>
              </w:rPr>
              <w:t>注：本表反映部门本年度国有资本经营预算财政拨款支出情况。</w:t>
            </w:r>
          </w:p>
        </w:tc>
      </w:tr>
    </w:tbl>
    <w:p w:rsidR="004D7B47" w:rsidRDefault="004D7B47" w:rsidP="00E65C7F"/>
    <w:tbl>
      <w:tblPr>
        <w:tblW w:w="0" w:type="auto"/>
        <w:tblLook w:val="04A0"/>
      </w:tblPr>
      <w:tblGrid>
        <w:gridCol w:w="222"/>
        <w:gridCol w:w="222"/>
      </w:tblGrid>
      <w:tr w:rsidR="00B2171F" w:rsidRPr="004D7B47" w:rsidTr="00B2171F">
        <w:trPr>
          <w:trHeight w:val="390"/>
        </w:trPr>
        <w:tc>
          <w:tcPr>
            <w:tcW w:w="0" w:type="auto"/>
            <w:tcBorders>
              <w:top w:val="nil"/>
              <w:left w:val="nil"/>
              <w:bottom w:val="nil"/>
              <w:right w:val="nil"/>
            </w:tcBorders>
            <w:shd w:val="clear" w:color="auto" w:fill="auto"/>
            <w:noWrap/>
            <w:vAlign w:val="bottom"/>
            <w:hideMark/>
          </w:tcPr>
          <w:p w:rsidR="00B2171F" w:rsidRPr="004D7B47" w:rsidRDefault="00B2171F" w:rsidP="00B2171F">
            <w:pPr>
              <w:widowControl/>
              <w:jc w:val="center"/>
              <w:rPr>
                <w:rFonts w:ascii="宋体" w:hAnsi="宋体" w:cs="Arial"/>
                <w:color w:val="000000"/>
                <w:kern w:val="0"/>
                <w:sz w:val="30"/>
                <w:szCs w:val="30"/>
              </w:rPr>
            </w:pPr>
          </w:p>
        </w:tc>
        <w:tc>
          <w:tcPr>
            <w:tcW w:w="0" w:type="auto"/>
            <w:tcBorders>
              <w:top w:val="nil"/>
              <w:left w:val="nil"/>
              <w:bottom w:val="nil"/>
              <w:right w:val="nil"/>
            </w:tcBorders>
            <w:shd w:val="clear" w:color="auto" w:fill="auto"/>
            <w:noWrap/>
            <w:vAlign w:val="bottom"/>
            <w:hideMark/>
          </w:tcPr>
          <w:p w:rsidR="00B2171F" w:rsidRPr="00B2171F" w:rsidRDefault="00B2171F" w:rsidP="000301E7">
            <w:pPr>
              <w:widowControl/>
              <w:jc w:val="left"/>
              <w:rPr>
                <w:rFonts w:ascii="宋体" w:hAnsi="宋体" w:cs="Arial"/>
                <w:color w:val="000000"/>
                <w:kern w:val="0"/>
                <w:sz w:val="30"/>
                <w:szCs w:val="30"/>
              </w:rPr>
            </w:pPr>
          </w:p>
        </w:tc>
      </w:tr>
    </w:tbl>
    <w:p w:rsidR="00EF1BAA" w:rsidRPr="00B2171F" w:rsidRDefault="00B2171F" w:rsidP="00E65C7F">
      <w:pPr>
        <w:rPr>
          <w:rFonts w:asciiTheme="minorEastAsia" w:eastAsiaTheme="minorEastAsia" w:hAnsiTheme="minorEastAsia"/>
          <w:sz w:val="28"/>
          <w:szCs w:val="28"/>
        </w:rPr>
      </w:pPr>
      <w:r>
        <w:rPr>
          <w:rFonts w:asciiTheme="minorEastAsia" w:eastAsiaTheme="minorEastAsia" w:hAnsiTheme="minorEastAsia" w:hint="eastAsia"/>
          <w:sz w:val="28"/>
          <w:szCs w:val="28"/>
        </w:rPr>
        <w:t>2020年我单位</w:t>
      </w:r>
      <w:r w:rsidRPr="004D7B47">
        <w:rPr>
          <w:rFonts w:ascii="宋体" w:hAnsi="宋体" w:cs="Arial" w:hint="eastAsia"/>
          <w:color w:val="000000"/>
          <w:kern w:val="0"/>
          <w:sz w:val="30"/>
          <w:szCs w:val="30"/>
        </w:rPr>
        <w:t>国有资本经营预算财政拨款支出决算</w:t>
      </w:r>
      <w:r>
        <w:rPr>
          <w:rFonts w:ascii="宋体" w:hAnsi="宋体" w:cs="Arial" w:hint="eastAsia"/>
          <w:color w:val="000000"/>
          <w:kern w:val="0"/>
          <w:sz w:val="30"/>
          <w:szCs w:val="30"/>
        </w:rPr>
        <w:t>数为零</w:t>
      </w:r>
    </w:p>
    <w:p w:rsidR="00EF1BAA" w:rsidRDefault="00EF1BAA" w:rsidP="00E65C7F"/>
    <w:p w:rsidR="00EF1BAA" w:rsidRDefault="00EF1BAA" w:rsidP="00E65C7F"/>
    <w:p w:rsidR="00EF1BAA" w:rsidRDefault="00EF1BAA" w:rsidP="00E65C7F"/>
    <w:p w:rsidR="00EF1BAA" w:rsidRDefault="00EF1BAA" w:rsidP="00E65C7F"/>
    <w:p w:rsidR="00EF1BAA" w:rsidRDefault="00EF1BAA" w:rsidP="00E65C7F"/>
    <w:p w:rsidR="00EF1BAA" w:rsidRDefault="00EF1BAA" w:rsidP="00E65C7F"/>
    <w:p w:rsidR="00EF1BAA" w:rsidRDefault="00EF1BAA" w:rsidP="00E65C7F"/>
    <w:p w:rsidR="00EF1BAA" w:rsidRDefault="00EF1BAA" w:rsidP="00E65C7F"/>
    <w:p w:rsidR="00EF1BAA" w:rsidRDefault="00EF1BAA" w:rsidP="00E65C7F"/>
    <w:p w:rsidR="00EF1BAA" w:rsidRDefault="00EF1BAA" w:rsidP="00E65C7F">
      <w:pPr>
        <w:sectPr w:rsidR="00EF1BAA" w:rsidSect="00DB35D7">
          <w:pgSz w:w="16838" w:h="11906" w:orient="landscape"/>
          <w:pgMar w:top="851" w:right="851" w:bottom="851" w:left="851" w:header="851" w:footer="992" w:gutter="0"/>
          <w:cols w:space="425"/>
          <w:docGrid w:type="linesAndChars" w:linePitch="312"/>
        </w:sectPr>
      </w:pPr>
    </w:p>
    <w:p w:rsidR="00C81454" w:rsidRPr="00F2061C" w:rsidRDefault="00C81454" w:rsidP="00C81454">
      <w:pPr>
        <w:spacing w:line="560" w:lineRule="exact"/>
        <w:jc w:val="center"/>
        <w:rPr>
          <w:rFonts w:ascii="黑体" w:eastAsia="黑体" w:hAnsi="黑体"/>
          <w:sz w:val="32"/>
          <w:szCs w:val="32"/>
        </w:rPr>
      </w:pPr>
      <w:r w:rsidRPr="00F2061C">
        <w:rPr>
          <w:rFonts w:ascii="黑体" w:eastAsia="黑体" w:hAnsi="黑体" w:hint="eastAsia"/>
          <w:sz w:val="32"/>
          <w:szCs w:val="32"/>
        </w:rPr>
        <w:lastRenderedPageBreak/>
        <w:t>第三部分：</w:t>
      </w:r>
      <w:r w:rsidRPr="00F2061C">
        <w:rPr>
          <w:rFonts w:ascii="黑体" w:eastAsia="黑体" w:hAnsi="黑体" w:hint="eastAsia"/>
          <w:bCs/>
          <w:color w:val="000000"/>
          <w:sz w:val="32"/>
          <w:szCs w:val="32"/>
        </w:rPr>
        <w:t>广西壮族自治区留学人员和专家服务中心</w:t>
      </w:r>
      <w:r w:rsidRPr="00F2061C">
        <w:rPr>
          <w:rFonts w:ascii="黑体" w:eastAsia="黑体" w:hAnsi="黑体" w:hint="eastAsia"/>
          <w:sz w:val="32"/>
          <w:szCs w:val="32"/>
        </w:rPr>
        <w:t>2020年度部门决算情况说明</w:t>
      </w:r>
    </w:p>
    <w:p w:rsidR="00C81454" w:rsidRPr="00654945" w:rsidRDefault="00C81454" w:rsidP="00C81454">
      <w:pPr>
        <w:spacing w:line="560" w:lineRule="exact"/>
        <w:jc w:val="center"/>
        <w:rPr>
          <w:rFonts w:asciiTheme="minorEastAsia" w:eastAsiaTheme="minorEastAsia" w:hAnsiTheme="minorEastAsia"/>
          <w:b/>
          <w:sz w:val="32"/>
          <w:szCs w:val="32"/>
        </w:rPr>
      </w:pPr>
    </w:p>
    <w:p w:rsidR="00C81454" w:rsidRPr="00F2061C" w:rsidRDefault="00F2061C" w:rsidP="00C81454">
      <w:pPr>
        <w:rPr>
          <w:rFonts w:asciiTheme="minorEastAsia" w:eastAsiaTheme="minorEastAsia" w:hAnsiTheme="minorEastAsia"/>
          <w:b/>
          <w:sz w:val="32"/>
          <w:szCs w:val="32"/>
        </w:rPr>
      </w:pPr>
      <w:r>
        <w:rPr>
          <w:rFonts w:asciiTheme="minorEastAsia" w:eastAsiaTheme="minorEastAsia" w:hAnsiTheme="minorEastAsia" w:hint="eastAsia"/>
          <w:sz w:val="32"/>
          <w:szCs w:val="32"/>
        </w:rPr>
        <w:t xml:space="preserve">    </w:t>
      </w:r>
      <w:r w:rsidR="00C81454" w:rsidRPr="00F2061C">
        <w:rPr>
          <w:rFonts w:asciiTheme="minorEastAsia" w:eastAsiaTheme="minorEastAsia" w:hAnsiTheme="minorEastAsia" w:hint="eastAsia"/>
          <w:b/>
          <w:sz w:val="32"/>
          <w:szCs w:val="32"/>
        </w:rPr>
        <w:t>一、2020年度收入支出决算总体情况</w:t>
      </w:r>
    </w:p>
    <w:p w:rsidR="00C81454" w:rsidRPr="00654945" w:rsidRDefault="00C81454" w:rsidP="00C81454">
      <w:pPr>
        <w:ind w:firstLineChars="100" w:firstLine="320"/>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 xml:space="preserve"> （一）收入总计</w:t>
      </w:r>
      <w:r w:rsidR="00BB2335" w:rsidRPr="00654945">
        <w:rPr>
          <w:rFonts w:asciiTheme="minorEastAsia" w:eastAsiaTheme="minorEastAsia" w:hAnsiTheme="minorEastAsia" w:hint="eastAsia"/>
          <w:sz w:val="32"/>
          <w:szCs w:val="32"/>
        </w:rPr>
        <w:t>972.23</w:t>
      </w:r>
      <w:r w:rsidRPr="00654945">
        <w:rPr>
          <w:rFonts w:asciiTheme="minorEastAsia" w:eastAsiaTheme="minorEastAsia" w:hAnsiTheme="minorEastAsia" w:hint="eastAsia"/>
          <w:sz w:val="32"/>
          <w:szCs w:val="32"/>
        </w:rPr>
        <w:t>万元，其中本年收入</w:t>
      </w:r>
      <w:r w:rsidR="00BB2335" w:rsidRPr="00654945">
        <w:rPr>
          <w:rFonts w:asciiTheme="minorEastAsia" w:eastAsiaTheme="minorEastAsia" w:hAnsiTheme="minorEastAsia" w:hint="eastAsia"/>
          <w:sz w:val="32"/>
          <w:szCs w:val="32"/>
        </w:rPr>
        <w:t>704.18</w:t>
      </w:r>
      <w:r w:rsidRPr="00654945">
        <w:rPr>
          <w:rFonts w:asciiTheme="minorEastAsia" w:eastAsiaTheme="minorEastAsia" w:hAnsiTheme="minorEastAsia" w:hint="eastAsia"/>
          <w:sz w:val="32"/>
          <w:szCs w:val="32"/>
        </w:rPr>
        <w:t>万元</w:t>
      </w:r>
    </w:p>
    <w:p w:rsidR="00B02A6C" w:rsidRPr="00654945" w:rsidRDefault="00C81454" w:rsidP="00B02A6C">
      <w:pPr>
        <w:autoSpaceDE w:val="0"/>
        <w:autoSpaceDN w:val="0"/>
        <w:adjustRightInd w:val="0"/>
        <w:spacing w:line="560" w:lineRule="exact"/>
        <w:ind w:firstLineChars="196" w:firstLine="627"/>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hint="eastAsia"/>
          <w:sz w:val="32"/>
          <w:szCs w:val="32"/>
        </w:rPr>
        <w:t>1.财政拨款收入</w:t>
      </w:r>
      <w:r w:rsidR="00BB2335" w:rsidRPr="00654945">
        <w:rPr>
          <w:rFonts w:asciiTheme="minorEastAsia" w:eastAsiaTheme="minorEastAsia" w:hAnsiTheme="minorEastAsia" w:hint="eastAsia"/>
          <w:sz w:val="32"/>
          <w:szCs w:val="32"/>
        </w:rPr>
        <w:t>262.84</w:t>
      </w:r>
      <w:r w:rsidRPr="00654945">
        <w:rPr>
          <w:rFonts w:asciiTheme="minorEastAsia" w:eastAsiaTheme="minorEastAsia" w:hAnsiTheme="minorEastAsia" w:hint="eastAsia"/>
          <w:sz w:val="32"/>
          <w:szCs w:val="32"/>
        </w:rPr>
        <w:t>万元，为当年自治区本级一般公共预算财政拨款资金。较2019</w:t>
      </w:r>
      <w:r w:rsidR="00BB2335" w:rsidRPr="00654945">
        <w:rPr>
          <w:rFonts w:asciiTheme="minorEastAsia" w:eastAsiaTheme="minorEastAsia" w:hAnsiTheme="minorEastAsia" w:hint="eastAsia"/>
          <w:sz w:val="32"/>
          <w:szCs w:val="32"/>
        </w:rPr>
        <w:t>年决算数减少115.61万元，减少30.55</w:t>
      </w:r>
      <w:r w:rsidRPr="00654945">
        <w:rPr>
          <w:rFonts w:asciiTheme="minorEastAsia" w:eastAsiaTheme="minorEastAsia" w:hAnsiTheme="minorEastAsia" w:hint="eastAsia"/>
          <w:sz w:val="32"/>
          <w:szCs w:val="32"/>
        </w:rPr>
        <w:t>%。</w:t>
      </w:r>
      <w:r w:rsidRPr="00654945">
        <w:rPr>
          <w:rFonts w:asciiTheme="minorEastAsia" w:eastAsiaTheme="minorEastAsia" w:hAnsiTheme="minorEastAsia" w:cs="仿宋_GB2312" w:hint="eastAsia"/>
          <w:kern w:val="0"/>
          <w:sz w:val="32"/>
          <w:szCs w:val="32"/>
        </w:rPr>
        <w:t>财政拨</w:t>
      </w:r>
      <w:r w:rsidR="00B02A6C" w:rsidRPr="00654945">
        <w:rPr>
          <w:rFonts w:asciiTheme="minorEastAsia" w:eastAsiaTheme="minorEastAsia" w:hAnsiTheme="minorEastAsia" w:cs="仿宋_GB2312" w:hint="eastAsia"/>
          <w:kern w:val="0"/>
          <w:sz w:val="32"/>
          <w:szCs w:val="32"/>
        </w:rPr>
        <w:t>款收入减少</w:t>
      </w:r>
      <w:r w:rsidRPr="00654945">
        <w:rPr>
          <w:rFonts w:asciiTheme="minorEastAsia" w:eastAsiaTheme="minorEastAsia" w:hAnsiTheme="minorEastAsia" w:cs="仿宋_GB2312" w:hint="eastAsia"/>
          <w:kern w:val="0"/>
          <w:sz w:val="32"/>
          <w:szCs w:val="32"/>
        </w:rPr>
        <w:t>的原因主要是：</w:t>
      </w:r>
      <w:r w:rsidR="00B02A6C" w:rsidRPr="00654945">
        <w:rPr>
          <w:rFonts w:asciiTheme="minorEastAsia" w:eastAsiaTheme="minorEastAsia" w:hAnsiTheme="minorEastAsia" w:cs="仿宋_GB2312" w:hint="eastAsia"/>
          <w:sz w:val="32"/>
          <w:szCs w:val="32"/>
        </w:rPr>
        <w:t>落实政府过紧日子要求，我单位大力压减一般性支出</w:t>
      </w:r>
      <w:r w:rsidR="00B02A6C" w:rsidRPr="00654945">
        <w:rPr>
          <w:rFonts w:asciiTheme="minorEastAsia" w:eastAsiaTheme="minorEastAsia" w:hAnsiTheme="minorEastAsia" w:cs="仿宋_GB2312" w:hint="eastAsia"/>
          <w:kern w:val="0"/>
          <w:sz w:val="32"/>
          <w:szCs w:val="32"/>
        </w:rPr>
        <w:t>，统一按10%的比例压减项目资金;另外,由于2020年全国疫情影响,很多</w:t>
      </w:r>
      <w:r w:rsidR="00E2147C" w:rsidRPr="00654945">
        <w:rPr>
          <w:rFonts w:asciiTheme="minorEastAsia" w:eastAsiaTheme="minorEastAsia" w:hAnsiTheme="minorEastAsia" w:cs="仿宋_GB2312" w:hint="eastAsia"/>
          <w:kern w:val="0"/>
          <w:sz w:val="32"/>
          <w:szCs w:val="32"/>
        </w:rPr>
        <w:t>业务</w:t>
      </w:r>
      <w:r w:rsidR="00B02A6C" w:rsidRPr="00654945">
        <w:rPr>
          <w:rFonts w:asciiTheme="minorEastAsia" w:eastAsiaTheme="minorEastAsia" w:hAnsiTheme="minorEastAsia" w:cs="仿宋_GB2312" w:hint="eastAsia"/>
          <w:kern w:val="0"/>
          <w:sz w:val="32"/>
          <w:szCs w:val="32"/>
        </w:rPr>
        <w:t>活动无法开展,相应的财政拨款收入也减少。</w:t>
      </w:r>
    </w:p>
    <w:p w:rsidR="00C81454" w:rsidRPr="00654945" w:rsidRDefault="00C81454" w:rsidP="00C81454">
      <w:pPr>
        <w:ind w:firstLineChars="250" w:firstLine="800"/>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2.无上级补助收入。</w:t>
      </w:r>
    </w:p>
    <w:p w:rsidR="00C81454" w:rsidRPr="00654945" w:rsidRDefault="00C81454" w:rsidP="00C81454">
      <w:pPr>
        <w:ind w:firstLineChars="200" w:firstLine="640"/>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 xml:space="preserve"> 3.无事业收入。</w:t>
      </w:r>
    </w:p>
    <w:p w:rsidR="00C81454" w:rsidRPr="00654945" w:rsidRDefault="00C81454" w:rsidP="00C81454">
      <w:pPr>
        <w:ind w:firstLineChars="200" w:firstLine="640"/>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 xml:space="preserve"> 4.无经营收入。</w:t>
      </w:r>
    </w:p>
    <w:p w:rsidR="00C81454" w:rsidRPr="00654945" w:rsidRDefault="00C81454" w:rsidP="00C81454">
      <w:pPr>
        <w:ind w:firstLineChars="200" w:firstLine="640"/>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 xml:space="preserve"> 5.其他收入</w:t>
      </w:r>
      <w:r w:rsidR="00B02A6C" w:rsidRPr="00654945">
        <w:rPr>
          <w:rFonts w:asciiTheme="minorEastAsia" w:eastAsiaTheme="minorEastAsia" w:hAnsiTheme="minorEastAsia" w:hint="eastAsia"/>
          <w:sz w:val="32"/>
          <w:szCs w:val="32"/>
        </w:rPr>
        <w:t>441.35</w:t>
      </w:r>
      <w:r w:rsidRPr="00654945">
        <w:rPr>
          <w:rFonts w:asciiTheme="minorEastAsia" w:eastAsiaTheme="minorEastAsia" w:hAnsiTheme="minorEastAsia" w:hint="eastAsia"/>
          <w:sz w:val="32"/>
          <w:szCs w:val="32"/>
        </w:rPr>
        <w:t>万元，为预算单位在“财政拨款收入”、“事业收入”“经营收入”外取得的收入，同比</w:t>
      </w:r>
      <w:r w:rsidR="00B02A6C" w:rsidRPr="00654945">
        <w:rPr>
          <w:rFonts w:asciiTheme="minorEastAsia" w:eastAsiaTheme="minorEastAsia" w:hAnsiTheme="minorEastAsia" w:hint="eastAsia"/>
          <w:sz w:val="32"/>
          <w:szCs w:val="32"/>
        </w:rPr>
        <w:t>2019年减少126.56万元,减少22.28%。减少</w:t>
      </w:r>
      <w:r w:rsidRPr="00654945">
        <w:rPr>
          <w:rFonts w:asciiTheme="minorEastAsia" w:eastAsiaTheme="minorEastAsia" w:hAnsiTheme="minorEastAsia" w:hint="eastAsia"/>
          <w:sz w:val="32"/>
          <w:szCs w:val="32"/>
        </w:rPr>
        <w:t>原因</w:t>
      </w:r>
      <w:r w:rsidR="007F212D" w:rsidRPr="00654945">
        <w:rPr>
          <w:rFonts w:asciiTheme="minorEastAsia" w:eastAsiaTheme="minorEastAsia" w:hAnsiTheme="minorEastAsia" w:hint="eastAsia"/>
          <w:sz w:val="32"/>
          <w:szCs w:val="32"/>
        </w:rPr>
        <w:t>:</w:t>
      </w:r>
      <w:r w:rsidR="00B02A6C" w:rsidRPr="00654945">
        <w:rPr>
          <w:rFonts w:asciiTheme="minorEastAsia" w:eastAsiaTheme="minorEastAsia" w:hAnsiTheme="minorEastAsia" w:hint="eastAsia"/>
          <w:sz w:val="32"/>
          <w:szCs w:val="32"/>
        </w:rPr>
        <w:t>由于</w:t>
      </w:r>
      <w:r w:rsidR="007F212D" w:rsidRPr="00654945">
        <w:rPr>
          <w:rFonts w:asciiTheme="minorEastAsia" w:eastAsiaTheme="minorEastAsia" w:hAnsiTheme="minorEastAsia" w:hint="eastAsia"/>
          <w:sz w:val="32"/>
          <w:szCs w:val="32"/>
        </w:rPr>
        <w:t>部分享受</w:t>
      </w:r>
      <w:r w:rsidR="00B02A6C" w:rsidRPr="00654945">
        <w:rPr>
          <w:rFonts w:asciiTheme="minorEastAsia" w:eastAsiaTheme="minorEastAsia" w:hAnsiTheme="minorEastAsia" w:hint="eastAsia"/>
          <w:sz w:val="32"/>
          <w:szCs w:val="32"/>
        </w:rPr>
        <w:t>政府特殊津贴专家</w:t>
      </w:r>
      <w:r w:rsidR="007F212D" w:rsidRPr="00654945">
        <w:rPr>
          <w:rFonts w:asciiTheme="minorEastAsia" w:eastAsiaTheme="minorEastAsia" w:hAnsiTheme="minorEastAsia" w:hint="eastAsia"/>
          <w:sz w:val="32"/>
          <w:szCs w:val="32"/>
        </w:rPr>
        <w:t>死亡,人社部政府特殊津贴拨款相应减少</w:t>
      </w:r>
      <w:r w:rsidRPr="00654945">
        <w:rPr>
          <w:rFonts w:asciiTheme="minorEastAsia" w:eastAsiaTheme="minorEastAsia" w:hAnsiTheme="minorEastAsia" w:hint="eastAsia"/>
          <w:sz w:val="32"/>
          <w:szCs w:val="32"/>
        </w:rPr>
        <w:t>。</w:t>
      </w:r>
    </w:p>
    <w:p w:rsidR="00C81454" w:rsidRPr="00654945" w:rsidRDefault="00C81454" w:rsidP="00C81454">
      <w:pPr>
        <w:ind w:firstLineChars="200" w:firstLine="640"/>
        <w:rPr>
          <w:rFonts w:asciiTheme="minorEastAsia" w:eastAsiaTheme="minorEastAsia" w:hAnsiTheme="minorEastAsia"/>
          <w:color w:val="FF0000"/>
          <w:sz w:val="32"/>
          <w:szCs w:val="32"/>
        </w:rPr>
      </w:pPr>
      <w:r w:rsidRPr="00654945">
        <w:rPr>
          <w:rFonts w:asciiTheme="minorEastAsia" w:eastAsiaTheme="minorEastAsia" w:hAnsiTheme="minorEastAsia" w:hint="eastAsia"/>
          <w:sz w:val="32"/>
          <w:szCs w:val="32"/>
        </w:rPr>
        <w:t xml:space="preserve"> 6.年初结转和结余</w:t>
      </w:r>
      <w:r w:rsidR="007F212D" w:rsidRPr="00654945">
        <w:rPr>
          <w:rFonts w:asciiTheme="minorEastAsia" w:eastAsiaTheme="minorEastAsia" w:hAnsiTheme="minorEastAsia" w:hint="eastAsia"/>
          <w:sz w:val="32"/>
          <w:szCs w:val="32"/>
        </w:rPr>
        <w:t>268.05</w:t>
      </w:r>
      <w:r w:rsidRPr="00654945">
        <w:rPr>
          <w:rFonts w:asciiTheme="minorEastAsia" w:eastAsiaTheme="minorEastAsia" w:hAnsiTheme="minorEastAsia" w:hint="eastAsia"/>
          <w:sz w:val="32"/>
          <w:szCs w:val="32"/>
        </w:rPr>
        <w:t>万元。较2019年初结转和结余增加</w:t>
      </w:r>
      <w:r w:rsidR="007F212D" w:rsidRPr="00654945">
        <w:rPr>
          <w:rFonts w:asciiTheme="minorEastAsia" w:eastAsiaTheme="minorEastAsia" w:hAnsiTheme="minorEastAsia" w:hint="eastAsia"/>
          <w:sz w:val="32"/>
          <w:szCs w:val="32"/>
        </w:rPr>
        <w:t>233.07</w:t>
      </w:r>
      <w:r w:rsidRPr="00654945">
        <w:rPr>
          <w:rFonts w:asciiTheme="minorEastAsia" w:eastAsiaTheme="minorEastAsia" w:hAnsiTheme="minorEastAsia" w:hint="eastAsia"/>
          <w:sz w:val="32"/>
          <w:szCs w:val="32"/>
        </w:rPr>
        <w:t>万元，原因是2019</w:t>
      </w:r>
      <w:r w:rsidR="007F212D" w:rsidRPr="00654945">
        <w:rPr>
          <w:rFonts w:asciiTheme="minorEastAsia" w:eastAsiaTheme="minorEastAsia" w:hAnsiTheme="minorEastAsia" w:hint="eastAsia"/>
          <w:sz w:val="32"/>
          <w:szCs w:val="32"/>
        </w:rPr>
        <w:t>年</w:t>
      </w:r>
      <w:r w:rsidRPr="00654945">
        <w:rPr>
          <w:rFonts w:asciiTheme="minorEastAsia" w:eastAsiaTheme="minorEastAsia" w:hAnsiTheme="minorEastAsia" w:hint="eastAsia"/>
          <w:sz w:val="32"/>
          <w:szCs w:val="32"/>
        </w:rPr>
        <w:t>底</w:t>
      </w:r>
      <w:r w:rsidR="007F212D" w:rsidRPr="00654945">
        <w:rPr>
          <w:rFonts w:asciiTheme="minorEastAsia" w:eastAsiaTheme="minorEastAsia" w:hAnsiTheme="minorEastAsia" w:hint="eastAsia"/>
          <w:sz w:val="32"/>
          <w:szCs w:val="32"/>
        </w:rPr>
        <w:t>有尚未</w:t>
      </w:r>
      <w:r w:rsidR="007F212D" w:rsidRPr="00654945">
        <w:rPr>
          <w:rFonts w:asciiTheme="minorEastAsia" w:eastAsiaTheme="minorEastAsia" w:hAnsiTheme="minorEastAsia" w:hint="eastAsia"/>
          <w:sz w:val="32"/>
          <w:szCs w:val="32"/>
        </w:rPr>
        <w:lastRenderedPageBreak/>
        <w:t>发放的政府特殊津贴款结存至2020年初</w:t>
      </w:r>
      <w:r w:rsidRPr="00654945">
        <w:rPr>
          <w:rFonts w:asciiTheme="minorEastAsia" w:eastAsiaTheme="minorEastAsia" w:hAnsiTheme="minorEastAsia" w:hint="eastAsia"/>
          <w:sz w:val="32"/>
          <w:szCs w:val="32"/>
        </w:rPr>
        <w:t>。</w:t>
      </w:r>
    </w:p>
    <w:p w:rsidR="00C81454" w:rsidRPr="00654945" w:rsidRDefault="00C81454" w:rsidP="00C81454">
      <w:pPr>
        <w:autoSpaceDE w:val="0"/>
        <w:autoSpaceDN w:val="0"/>
        <w:adjustRightInd w:val="0"/>
        <w:spacing w:line="560" w:lineRule="exact"/>
        <w:ind w:firstLineChars="196" w:firstLine="627"/>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（二）本部门2020年度总支出</w:t>
      </w:r>
      <w:r w:rsidR="00371812" w:rsidRPr="00654945">
        <w:rPr>
          <w:rFonts w:asciiTheme="minorEastAsia" w:eastAsiaTheme="minorEastAsia" w:hAnsiTheme="minorEastAsia" w:cs="仿宋_GB2312" w:hint="eastAsia"/>
          <w:kern w:val="0"/>
          <w:sz w:val="32"/>
          <w:szCs w:val="32"/>
        </w:rPr>
        <w:t>972.23</w:t>
      </w:r>
      <w:r w:rsidRPr="00654945">
        <w:rPr>
          <w:rFonts w:asciiTheme="minorEastAsia" w:eastAsiaTheme="minorEastAsia" w:hAnsiTheme="minorEastAsia" w:cs="仿宋_GB2312" w:hint="eastAsia"/>
          <w:kern w:val="0"/>
          <w:sz w:val="32"/>
          <w:szCs w:val="32"/>
        </w:rPr>
        <w:t>万元，其中本年支出</w:t>
      </w:r>
      <w:r w:rsidR="00371812" w:rsidRPr="00654945">
        <w:rPr>
          <w:rFonts w:asciiTheme="minorEastAsia" w:eastAsiaTheme="minorEastAsia" w:hAnsiTheme="minorEastAsia" w:cs="仿宋_GB2312" w:hint="eastAsia"/>
          <w:kern w:val="0"/>
          <w:sz w:val="32"/>
          <w:szCs w:val="32"/>
        </w:rPr>
        <w:t>687.81</w:t>
      </w:r>
      <w:r w:rsidRPr="00654945">
        <w:rPr>
          <w:rFonts w:asciiTheme="minorEastAsia" w:eastAsiaTheme="minorEastAsia" w:hAnsiTheme="minorEastAsia" w:cs="仿宋_GB2312" w:hint="eastAsia"/>
          <w:kern w:val="0"/>
          <w:sz w:val="32"/>
          <w:szCs w:val="32"/>
        </w:rPr>
        <w:t>万元, 较2019</w:t>
      </w:r>
      <w:r w:rsidR="00371812" w:rsidRPr="00654945">
        <w:rPr>
          <w:rFonts w:asciiTheme="minorEastAsia" w:eastAsiaTheme="minorEastAsia" w:hAnsiTheme="minorEastAsia" w:cs="仿宋_GB2312" w:hint="eastAsia"/>
          <w:kern w:val="0"/>
          <w:sz w:val="32"/>
          <w:szCs w:val="32"/>
        </w:rPr>
        <w:t>年度决算数减少0.09</w:t>
      </w:r>
      <w:r w:rsidRPr="00654945">
        <w:rPr>
          <w:rFonts w:asciiTheme="minorEastAsia" w:eastAsiaTheme="minorEastAsia" w:hAnsiTheme="minorEastAsia" w:cs="仿宋_GB2312" w:hint="eastAsia"/>
          <w:kern w:val="0"/>
          <w:sz w:val="32"/>
          <w:szCs w:val="32"/>
        </w:rPr>
        <w:t>万元，</w:t>
      </w:r>
      <w:r w:rsidR="00371812" w:rsidRPr="00654945">
        <w:rPr>
          <w:rFonts w:asciiTheme="minorEastAsia" w:eastAsiaTheme="minorEastAsia" w:hAnsiTheme="minorEastAsia" w:hint="eastAsia"/>
          <w:sz w:val="32"/>
          <w:szCs w:val="32"/>
        </w:rPr>
        <w:t>减少0.01</w:t>
      </w:r>
      <w:r w:rsidRPr="00654945">
        <w:rPr>
          <w:rFonts w:asciiTheme="minorEastAsia" w:eastAsiaTheme="minorEastAsia" w:hAnsiTheme="minorEastAsia" w:cs="仿宋_GB2312" w:hint="eastAsia"/>
          <w:kern w:val="0"/>
          <w:sz w:val="32"/>
          <w:szCs w:val="32"/>
        </w:rPr>
        <w:t>%。支出具体情况如下：</w:t>
      </w:r>
    </w:p>
    <w:p w:rsidR="00C81454" w:rsidRPr="00654945" w:rsidRDefault="00C81454" w:rsidP="00C81454">
      <w:pPr>
        <w:autoSpaceDE w:val="0"/>
        <w:autoSpaceDN w:val="0"/>
        <w:adjustRightInd w:val="0"/>
        <w:spacing w:line="560" w:lineRule="exact"/>
        <w:ind w:firstLineChars="196" w:firstLine="627"/>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hint="eastAsia"/>
          <w:bCs/>
          <w:kern w:val="0"/>
          <w:sz w:val="32"/>
          <w:szCs w:val="32"/>
        </w:rPr>
        <w:t>1</w:t>
      </w:r>
      <w:r w:rsidRPr="00654945">
        <w:rPr>
          <w:rFonts w:asciiTheme="minorEastAsia" w:eastAsiaTheme="minorEastAsia" w:hAnsiTheme="minorEastAsia" w:cs="仿宋_GB2312" w:hint="eastAsia"/>
          <w:kern w:val="0"/>
          <w:sz w:val="32"/>
          <w:szCs w:val="32"/>
        </w:rPr>
        <w:t>.一般公共服务支出</w:t>
      </w:r>
      <w:r w:rsidR="00E15A29" w:rsidRPr="00654945">
        <w:rPr>
          <w:rFonts w:asciiTheme="minorEastAsia" w:eastAsiaTheme="minorEastAsia" w:hAnsiTheme="minorEastAsia" w:cs="仿宋_GB2312" w:hint="eastAsia"/>
          <w:kern w:val="0"/>
          <w:sz w:val="32"/>
          <w:szCs w:val="32"/>
        </w:rPr>
        <w:t>6</w:t>
      </w:r>
      <w:r w:rsidR="0021182F">
        <w:rPr>
          <w:rFonts w:asciiTheme="minorEastAsia" w:eastAsiaTheme="minorEastAsia" w:hAnsiTheme="minorEastAsia" w:cs="仿宋_GB2312" w:hint="eastAsia"/>
          <w:kern w:val="0"/>
          <w:sz w:val="32"/>
          <w:szCs w:val="32"/>
        </w:rPr>
        <w:t>4</w:t>
      </w:r>
      <w:r w:rsidR="00E15A29" w:rsidRPr="00654945">
        <w:rPr>
          <w:rFonts w:asciiTheme="minorEastAsia" w:eastAsiaTheme="minorEastAsia" w:hAnsiTheme="minorEastAsia" w:cs="仿宋_GB2312" w:hint="eastAsia"/>
          <w:kern w:val="0"/>
          <w:sz w:val="32"/>
          <w:szCs w:val="32"/>
        </w:rPr>
        <w:t>7.</w:t>
      </w:r>
      <w:r w:rsidR="0021182F">
        <w:rPr>
          <w:rFonts w:asciiTheme="minorEastAsia" w:eastAsiaTheme="minorEastAsia" w:hAnsiTheme="minorEastAsia" w:cs="仿宋_GB2312" w:hint="eastAsia"/>
          <w:kern w:val="0"/>
          <w:sz w:val="32"/>
          <w:szCs w:val="32"/>
        </w:rPr>
        <w:t>28</w:t>
      </w:r>
      <w:r w:rsidRPr="00654945">
        <w:rPr>
          <w:rFonts w:asciiTheme="minorEastAsia" w:eastAsiaTheme="minorEastAsia" w:hAnsiTheme="minorEastAsia" w:cs="仿宋_GB2312" w:hint="eastAsia"/>
          <w:kern w:val="0"/>
          <w:sz w:val="32"/>
          <w:szCs w:val="32"/>
        </w:rPr>
        <w:t>万元：主要用于</w:t>
      </w:r>
      <w:r w:rsidR="00E15A29" w:rsidRPr="00654945">
        <w:rPr>
          <w:rFonts w:asciiTheme="minorEastAsia" w:eastAsiaTheme="minorEastAsia" w:hAnsiTheme="minorEastAsia" w:cs="仿宋_GB2312" w:hint="eastAsia"/>
          <w:kern w:val="0"/>
          <w:sz w:val="32"/>
          <w:szCs w:val="32"/>
        </w:rPr>
        <w:t>:</w:t>
      </w:r>
      <w:r w:rsidRPr="00654945">
        <w:rPr>
          <w:rFonts w:asciiTheme="minorEastAsia" w:eastAsiaTheme="minorEastAsia" w:hAnsiTheme="minorEastAsia" w:hint="eastAsia"/>
          <w:sz w:val="32"/>
          <w:szCs w:val="32"/>
        </w:rPr>
        <w:t>一是广西壮族自治区留学人员和专家服务中心</w:t>
      </w:r>
      <w:r w:rsidR="00E15A29" w:rsidRPr="00654945">
        <w:rPr>
          <w:rFonts w:asciiTheme="minorEastAsia" w:eastAsiaTheme="minorEastAsia" w:hAnsiTheme="minorEastAsia" w:hint="eastAsia"/>
          <w:sz w:val="32"/>
          <w:szCs w:val="32"/>
        </w:rPr>
        <w:t>在职人员工资福利及单位日常运转支出;</w:t>
      </w:r>
      <w:r w:rsidRPr="00654945">
        <w:rPr>
          <w:rFonts w:asciiTheme="minorEastAsia" w:eastAsiaTheme="minorEastAsia" w:hAnsiTheme="minorEastAsia" w:hint="eastAsia"/>
          <w:sz w:val="32"/>
          <w:szCs w:val="32"/>
        </w:rPr>
        <w:t>二是广西壮族自治区留学人员和专家服务中心为履行本单位职能开展的项目经费支出。</w:t>
      </w:r>
      <w:r w:rsidRPr="00654945">
        <w:rPr>
          <w:rFonts w:asciiTheme="minorEastAsia" w:eastAsiaTheme="minorEastAsia" w:hAnsiTheme="minorEastAsia" w:cs="仿宋_GB2312" w:hint="eastAsia"/>
          <w:kern w:val="0"/>
          <w:sz w:val="32"/>
          <w:szCs w:val="32"/>
        </w:rPr>
        <w:t>较2019年度决算数增加</w:t>
      </w:r>
      <w:r w:rsidR="00E15A29" w:rsidRPr="00B42AEE">
        <w:rPr>
          <w:rFonts w:asciiTheme="minorEastAsia" w:eastAsiaTheme="minorEastAsia" w:hAnsiTheme="minorEastAsia" w:cs="仿宋_GB2312" w:hint="eastAsia"/>
          <w:kern w:val="0"/>
          <w:sz w:val="32"/>
          <w:szCs w:val="32"/>
        </w:rPr>
        <w:t>46.28</w:t>
      </w:r>
      <w:r w:rsidRPr="00654945">
        <w:rPr>
          <w:rFonts w:asciiTheme="minorEastAsia" w:eastAsiaTheme="minorEastAsia" w:hAnsiTheme="minorEastAsia" w:cs="仿宋_GB2312" w:hint="eastAsia"/>
          <w:kern w:val="0"/>
          <w:sz w:val="32"/>
          <w:szCs w:val="32"/>
        </w:rPr>
        <w:t>万元，增加</w:t>
      </w:r>
      <w:r w:rsidR="00E15A29" w:rsidRPr="00B42AEE">
        <w:rPr>
          <w:rFonts w:asciiTheme="minorEastAsia" w:eastAsiaTheme="minorEastAsia" w:hAnsiTheme="minorEastAsia" w:cs="仿宋_GB2312" w:hint="eastAsia"/>
          <w:kern w:val="0"/>
          <w:sz w:val="32"/>
          <w:szCs w:val="32"/>
        </w:rPr>
        <w:t>7.7</w:t>
      </w:r>
      <w:r w:rsidRPr="00B42AEE">
        <w:rPr>
          <w:rFonts w:asciiTheme="minorEastAsia" w:eastAsiaTheme="minorEastAsia" w:hAnsiTheme="minorEastAsia" w:cs="仿宋_GB2312" w:hint="eastAsia"/>
          <w:kern w:val="0"/>
          <w:sz w:val="32"/>
          <w:szCs w:val="32"/>
        </w:rPr>
        <w:t>%</w:t>
      </w:r>
      <w:r w:rsidRPr="00654945">
        <w:rPr>
          <w:rFonts w:asciiTheme="minorEastAsia" w:eastAsiaTheme="minorEastAsia" w:hAnsiTheme="minorEastAsia" w:cs="仿宋_GB2312" w:hint="eastAsia"/>
          <w:kern w:val="0"/>
          <w:sz w:val="32"/>
          <w:szCs w:val="32"/>
        </w:rPr>
        <w:t>，增加的原因：</w:t>
      </w:r>
      <w:r w:rsidR="00B81E5D" w:rsidRPr="00654945">
        <w:rPr>
          <w:rFonts w:asciiTheme="minorEastAsia" w:eastAsiaTheme="minorEastAsia" w:hAnsiTheme="minorEastAsia" w:cs="仿宋_GB2312" w:hint="eastAsia"/>
          <w:kern w:val="0"/>
          <w:sz w:val="32"/>
          <w:szCs w:val="32"/>
        </w:rPr>
        <w:t>2020</w:t>
      </w:r>
      <w:r w:rsidR="00310015" w:rsidRPr="00654945">
        <w:rPr>
          <w:rFonts w:asciiTheme="minorEastAsia" w:eastAsiaTheme="minorEastAsia" w:hAnsiTheme="minorEastAsia" w:cs="仿宋_GB2312" w:hint="eastAsia"/>
          <w:kern w:val="0"/>
          <w:sz w:val="32"/>
          <w:szCs w:val="32"/>
        </w:rPr>
        <w:t>年补发了以前年度尚未发放的政府特殊专家津贴款引起。</w:t>
      </w:r>
    </w:p>
    <w:p w:rsidR="00C81454" w:rsidRPr="00654945" w:rsidRDefault="00C81454" w:rsidP="00C81454">
      <w:pPr>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 xml:space="preserve">    2.社会保障和就业类支出</w:t>
      </w:r>
      <w:r w:rsidR="00310015" w:rsidRPr="00654945">
        <w:rPr>
          <w:rFonts w:asciiTheme="minorEastAsia" w:eastAsiaTheme="minorEastAsia" w:hAnsiTheme="minorEastAsia" w:hint="eastAsia"/>
          <w:sz w:val="32"/>
          <w:szCs w:val="32"/>
        </w:rPr>
        <w:t>22.59</w:t>
      </w:r>
      <w:r w:rsidRPr="00654945">
        <w:rPr>
          <w:rFonts w:asciiTheme="minorEastAsia" w:eastAsiaTheme="minorEastAsia" w:hAnsiTheme="minorEastAsia" w:hint="eastAsia"/>
          <w:sz w:val="32"/>
          <w:szCs w:val="32"/>
        </w:rPr>
        <w:t>万元。主要用于以下支出：广西壮族自治区留学人员和专家服务中心</w:t>
      </w:r>
      <w:r w:rsidR="00310015" w:rsidRPr="00654945">
        <w:rPr>
          <w:rFonts w:asciiTheme="minorEastAsia" w:eastAsiaTheme="minorEastAsia" w:hAnsiTheme="minorEastAsia" w:hint="eastAsia"/>
          <w:sz w:val="32"/>
          <w:szCs w:val="32"/>
        </w:rPr>
        <w:t>在职人员机关事业养老保险缴费和</w:t>
      </w:r>
      <w:r w:rsidRPr="00654945">
        <w:rPr>
          <w:rFonts w:asciiTheme="minorEastAsia" w:eastAsiaTheme="minorEastAsia" w:hAnsiTheme="minorEastAsia" w:hint="eastAsia"/>
          <w:sz w:val="32"/>
          <w:szCs w:val="32"/>
        </w:rPr>
        <w:t>职业年金缴费支出。较2019年度决算数同比减少</w:t>
      </w:r>
      <w:r w:rsidR="00310015" w:rsidRPr="00654945">
        <w:rPr>
          <w:rFonts w:asciiTheme="minorEastAsia" w:eastAsiaTheme="minorEastAsia" w:hAnsiTheme="minorEastAsia" w:hint="eastAsia"/>
          <w:sz w:val="32"/>
          <w:szCs w:val="32"/>
        </w:rPr>
        <w:t>48.37</w:t>
      </w:r>
      <w:r w:rsidRPr="00654945">
        <w:rPr>
          <w:rFonts w:asciiTheme="minorEastAsia" w:eastAsiaTheme="minorEastAsia" w:hAnsiTheme="minorEastAsia" w:hint="eastAsia"/>
          <w:sz w:val="32"/>
          <w:szCs w:val="32"/>
        </w:rPr>
        <w:t>万元，降低</w:t>
      </w:r>
      <w:r w:rsidR="00310015" w:rsidRPr="00654945">
        <w:rPr>
          <w:rFonts w:asciiTheme="minorEastAsia" w:eastAsiaTheme="minorEastAsia" w:hAnsiTheme="minorEastAsia" w:hint="eastAsia"/>
          <w:sz w:val="32"/>
          <w:szCs w:val="32"/>
        </w:rPr>
        <w:t>68.17</w:t>
      </w:r>
      <w:r w:rsidRPr="00654945">
        <w:rPr>
          <w:rFonts w:asciiTheme="minorEastAsia" w:eastAsiaTheme="minorEastAsia" w:hAnsiTheme="minorEastAsia" w:hint="eastAsia"/>
          <w:sz w:val="32"/>
          <w:szCs w:val="32"/>
        </w:rPr>
        <w:t>%，原因是2019年在职人员社保基金清算补缴了部分清算差额款，2020年社会保障和就业类支出按正常缴费，因此2020年支出减少。</w:t>
      </w:r>
    </w:p>
    <w:p w:rsidR="00C81454" w:rsidRPr="00654945" w:rsidRDefault="00F2061C" w:rsidP="00F2061C">
      <w:pPr>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C81454" w:rsidRPr="00654945">
        <w:rPr>
          <w:rFonts w:asciiTheme="minorEastAsia" w:eastAsiaTheme="minorEastAsia" w:hAnsiTheme="minorEastAsia" w:hint="eastAsia"/>
          <w:sz w:val="32"/>
          <w:szCs w:val="32"/>
        </w:rPr>
        <w:t>3.卫生健康支出类</w:t>
      </w:r>
      <w:r w:rsidR="000128E5" w:rsidRPr="00654945">
        <w:rPr>
          <w:rFonts w:asciiTheme="minorEastAsia" w:eastAsiaTheme="minorEastAsia" w:hAnsiTheme="minorEastAsia" w:hint="eastAsia"/>
          <w:sz w:val="32"/>
          <w:szCs w:val="32"/>
        </w:rPr>
        <w:t>6.59</w:t>
      </w:r>
      <w:r w:rsidR="00C81454" w:rsidRPr="00654945">
        <w:rPr>
          <w:rFonts w:asciiTheme="minorEastAsia" w:eastAsiaTheme="minorEastAsia" w:hAnsiTheme="minorEastAsia" w:hint="eastAsia"/>
          <w:sz w:val="32"/>
          <w:szCs w:val="32"/>
        </w:rPr>
        <w:t>万元，较2019年度决算数同比增加0.7</w:t>
      </w:r>
      <w:r w:rsidR="000128E5" w:rsidRPr="00654945">
        <w:rPr>
          <w:rFonts w:asciiTheme="minorEastAsia" w:eastAsiaTheme="minorEastAsia" w:hAnsiTheme="minorEastAsia" w:hint="eastAsia"/>
          <w:sz w:val="32"/>
          <w:szCs w:val="32"/>
        </w:rPr>
        <w:t>1</w:t>
      </w:r>
      <w:r w:rsidR="00C81454" w:rsidRPr="00654945">
        <w:rPr>
          <w:rFonts w:asciiTheme="minorEastAsia" w:eastAsiaTheme="minorEastAsia" w:hAnsiTheme="minorEastAsia" w:hint="eastAsia"/>
          <w:sz w:val="32"/>
          <w:szCs w:val="32"/>
        </w:rPr>
        <w:t>万元，增加</w:t>
      </w:r>
      <w:r w:rsidR="000128E5" w:rsidRPr="00654945">
        <w:rPr>
          <w:rFonts w:asciiTheme="minorEastAsia" w:eastAsiaTheme="minorEastAsia" w:hAnsiTheme="minorEastAsia" w:hint="eastAsia"/>
          <w:sz w:val="32"/>
          <w:szCs w:val="32"/>
        </w:rPr>
        <w:t>12.07</w:t>
      </w:r>
      <w:r w:rsidR="00C81454" w:rsidRPr="00654945">
        <w:rPr>
          <w:rFonts w:asciiTheme="minorEastAsia" w:eastAsiaTheme="minorEastAsia" w:hAnsiTheme="minorEastAsia" w:hint="eastAsia"/>
          <w:sz w:val="32"/>
          <w:szCs w:val="32"/>
        </w:rPr>
        <w:t>%，用于为本单位职工缴纳医疗保险。增加主要原因是2020年社保缴费基数增加引起医疗保险缴费增加。</w:t>
      </w:r>
    </w:p>
    <w:p w:rsidR="00C81454" w:rsidRPr="00654945" w:rsidRDefault="00C81454" w:rsidP="00C81454">
      <w:pPr>
        <w:ind w:firstLineChars="200" w:firstLine="640"/>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4.住房保障支出类</w:t>
      </w:r>
      <w:r w:rsidR="000128E5" w:rsidRPr="00654945">
        <w:rPr>
          <w:rFonts w:asciiTheme="minorEastAsia" w:eastAsiaTheme="minorEastAsia" w:hAnsiTheme="minorEastAsia" w:hint="eastAsia"/>
          <w:sz w:val="32"/>
          <w:szCs w:val="32"/>
        </w:rPr>
        <w:t>11.35</w:t>
      </w:r>
      <w:r w:rsidRPr="00654945">
        <w:rPr>
          <w:rFonts w:asciiTheme="minorEastAsia" w:eastAsiaTheme="minorEastAsia" w:hAnsiTheme="minorEastAsia" w:hint="eastAsia"/>
          <w:sz w:val="32"/>
          <w:szCs w:val="32"/>
        </w:rPr>
        <w:t>万元，较上年度决算增加</w:t>
      </w:r>
      <w:r w:rsidR="000128E5" w:rsidRPr="00654945">
        <w:rPr>
          <w:rFonts w:asciiTheme="minorEastAsia" w:eastAsiaTheme="minorEastAsia" w:hAnsiTheme="minorEastAsia" w:hint="eastAsia"/>
          <w:sz w:val="32"/>
          <w:szCs w:val="32"/>
        </w:rPr>
        <w:t>1.3</w:t>
      </w:r>
      <w:r w:rsidRPr="00654945">
        <w:rPr>
          <w:rFonts w:asciiTheme="minorEastAsia" w:eastAsiaTheme="minorEastAsia" w:hAnsiTheme="minorEastAsia" w:hint="eastAsia"/>
          <w:sz w:val="32"/>
          <w:szCs w:val="32"/>
        </w:rPr>
        <w:t>万元，增加</w:t>
      </w:r>
      <w:r w:rsidR="000128E5" w:rsidRPr="00654945">
        <w:rPr>
          <w:rFonts w:asciiTheme="minorEastAsia" w:eastAsiaTheme="minorEastAsia" w:hAnsiTheme="minorEastAsia" w:hint="eastAsia"/>
          <w:sz w:val="32"/>
          <w:szCs w:val="32"/>
        </w:rPr>
        <w:t>12.94</w:t>
      </w:r>
      <w:r w:rsidRPr="00654945">
        <w:rPr>
          <w:rFonts w:asciiTheme="minorEastAsia" w:eastAsiaTheme="minorEastAsia" w:hAnsiTheme="minorEastAsia" w:hint="eastAsia"/>
          <w:sz w:val="32"/>
          <w:szCs w:val="32"/>
        </w:rPr>
        <w:t>%，用于为本单位职工缴纳住房公积金。</w:t>
      </w:r>
      <w:r w:rsidR="000128E5" w:rsidRPr="00654945">
        <w:rPr>
          <w:rFonts w:asciiTheme="minorEastAsia" w:eastAsiaTheme="minorEastAsia" w:hAnsiTheme="minorEastAsia" w:hint="eastAsia"/>
          <w:sz w:val="32"/>
          <w:szCs w:val="32"/>
        </w:rPr>
        <w:t>2020年住房公积金缴费增加的原因是：</w:t>
      </w:r>
      <w:r w:rsidRPr="00654945">
        <w:rPr>
          <w:rFonts w:asciiTheme="minorEastAsia" w:eastAsiaTheme="minorEastAsia" w:hAnsiTheme="minorEastAsia" w:hint="eastAsia"/>
          <w:sz w:val="32"/>
          <w:szCs w:val="32"/>
        </w:rPr>
        <w:t>住房公积金缴费基数提高引起。</w:t>
      </w:r>
    </w:p>
    <w:p w:rsidR="00C81454" w:rsidRPr="00654945" w:rsidRDefault="00F2061C" w:rsidP="00C81454">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5</w:t>
      </w:r>
      <w:r w:rsidR="00C81454" w:rsidRPr="00654945">
        <w:rPr>
          <w:rFonts w:asciiTheme="minorEastAsia" w:eastAsiaTheme="minorEastAsia" w:hAnsiTheme="minorEastAsia" w:hint="eastAsia"/>
          <w:sz w:val="32"/>
          <w:szCs w:val="32"/>
        </w:rPr>
        <w:t>.结余分配0元，2020年无结余分配。</w:t>
      </w:r>
    </w:p>
    <w:p w:rsidR="00C81454" w:rsidRPr="00654945" w:rsidRDefault="00F2061C" w:rsidP="00C81454">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6</w:t>
      </w:r>
      <w:r w:rsidR="00C81454" w:rsidRPr="00654945">
        <w:rPr>
          <w:rFonts w:asciiTheme="minorEastAsia" w:eastAsiaTheme="minorEastAsia" w:hAnsiTheme="minorEastAsia" w:hint="eastAsia"/>
          <w:sz w:val="32"/>
          <w:szCs w:val="32"/>
        </w:rPr>
        <w:t>.年末结转和结余</w:t>
      </w:r>
      <w:r w:rsidR="000128E5" w:rsidRPr="00654945">
        <w:rPr>
          <w:rFonts w:asciiTheme="minorEastAsia" w:eastAsiaTheme="minorEastAsia" w:hAnsiTheme="minorEastAsia" w:hint="eastAsia"/>
          <w:sz w:val="32"/>
          <w:szCs w:val="32"/>
        </w:rPr>
        <w:t>284.42</w:t>
      </w:r>
      <w:r w:rsidR="00C81454" w:rsidRPr="00654945">
        <w:rPr>
          <w:rFonts w:asciiTheme="minorEastAsia" w:eastAsiaTheme="minorEastAsia" w:hAnsiTheme="minorEastAsia" w:hint="eastAsia"/>
          <w:sz w:val="32"/>
          <w:szCs w:val="32"/>
        </w:rPr>
        <w:t>万元，比上年同期减少</w:t>
      </w:r>
      <w:r w:rsidR="000128E5" w:rsidRPr="00654945">
        <w:rPr>
          <w:rFonts w:asciiTheme="minorEastAsia" w:eastAsiaTheme="minorEastAsia" w:hAnsiTheme="minorEastAsia" w:hint="eastAsia"/>
          <w:sz w:val="32"/>
          <w:szCs w:val="32"/>
        </w:rPr>
        <w:t>9.02</w:t>
      </w:r>
      <w:r w:rsidR="00C81454" w:rsidRPr="00654945">
        <w:rPr>
          <w:rFonts w:asciiTheme="minorEastAsia" w:eastAsiaTheme="minorEastAsia" w:hAnsiTheme="minorEastAsia" w:hint="eastAsia"/>
          <w:sz w:val="32"/>
          <w:szCs w:val="32"/>
        </w:rPr>
        <w:t>万元</w:t>
      </w:r>
      <w:r w:rsidR="000128E5" w:rsidRPr="00654945">
        <w:rPr>
          <w:rFonts w:asciiTheme="minorEastAsia" w:eastAsiaTheme="minorEastAsia" w:hAnsiTheme="minorEastAsia" w:hint="eastAsia"/>
          <w:sz w:val="32"/>
          <w:szCs w:val="32"/>
        </w:rPr>
        <w:t>，减少3.17%</w:t>
      </w:r>
      <w:r w:rsidR="00C81454" w:rsidRPr="00654945">
        <w:rPr>
          <w:rFonts w:asciiTheme="minorEastAsia" w:eastAsiaTheme="minorEastAsia" w:hAnsiTheme="minorEastAsia" w:hint="eastAsia"/>
          <w:sz w:val="32"/>
          <w:szCs w:val="32"/>
        </w:rPr>
        <w:t>，其中财政拨款结转和结余减少</w:t>
      </w:r>
      <w:r w:rsidR="005B111B" w:rsidRPr="00654945">
        <w:rPr>
          <w:rFonts w:asciiTheme="minorEastAsia" w:eastAsiaTheme="minorEastAsia" w:hAnsiTheme="minorEastAsia" w:hint="eastAsia"/>
          <w:sz w:val="32"/>
          <w:szCs w:val="32"/>
        </w:rPr>
        <w:t>24.18万元，</w:t>
      </w:r>
      <w:r w:rsidR="00C81454" w:rsidRPr="00654945">
        <w:rPr>
          <w:rFonts w:asciiTheme="minorEastAsia" w:eastAsiaTheme="minorEastAsia" w:hAnsiTheme="minorEastAsia" w:hint="eastAsia"/>
          <w:sz w:val="32"/>
          <w:szCs w:val="32"/>
        </w:rPr>
        <w:t>财政拨款结转和结余减少的原因是2020年度期未广西壮族自治区财政厅收回了所有的用款指标结余，年未无财政应返还额度</w:t>
      </w:r>
      <w:r w:rsidR="005B111B" w:rsidRPr="00654945">
        <w:rPr>
          <w:rFonts w:asciiTheme="minorEastAsia" w:eastAsiaTheme="minorEastAsia" w:hAnsiTheme="minorEastAsia" w:hint="eastAsia"/>
          <w:sz w:val="32"/>
          <w:szCs w:val="32"/>
        </w:rPr>
        <w:t>，非财政补助结转结余增加15.16万元</w:t>
      </w:r>
      <w:r w:rsidR="00AE43DA" w:rsidRPr="00654945">
        <w:rPr>
          <w:rFonts w:asciiTheme="minorEastAsia" w:eastAsiaTheme="minorEastAsia" w:hAnsiTheme="minorEastAsia" w:hint="eastAsia"/>
          <w:sz w:val="32"/>
          <w:szCs w:val="32"/>
        </w:rPr>
        <w:t>，增加的原因是因为有项目经费</w:t>
      </w:r>
      <w:r w:rsidR="005B111B" w:rsidRPr="00654945">
        <w:rPr>
          <w:rFonts w:asciiTheme="minorEastAsia" w:eastAsiaTheme="minorEastAsia" w:hAnsiTheme="minorEastAsia" w:hint="eastAsia"/>
          <w:sz w:val="32"/>
          <w:szCs w:val="32"/>
        </w:rPr>
        <w:t>结转</w:t>
      </w:r>
      <w:r w:rsidR="00AE43DA" w:rsidRPr="00654945">
        <w:rPr>
          <w:rFonts w:asciiTheme="minorEastAsia" w:eastAsiaTheme="minorEastAsia" w:hAnsiTheme="minorEastAsia" w:hint="eastAsia"/>
          <w:sz w:val="32"/>
          <w:szCs w:val="32"/>
        </w:rPr>
        <w:t>结余</w:t>
      </w:r>
      <w:r w:rsidR="005B111B" w:rsidRPr="00654945">
        <w:rPr>
          <w:rFonts w:asciiTheme="minorEastAsia" w:eastAsiaTheme="minorEastAsia" w:hAnsiTheme="minorEastAsia" w:hint="eastAsia"/>
          <w:sz w:val="32"/>
          <w:szCs w:val="32"/>
        </w:rPr>
        <w:t>下年继续使用</w:t>
      </w:r>
      <w:r w:rsidR="00C81454" w:rsidRPr="00654945">
        <w:rPr>
          <w:rFonts w:asciiTheme="minorEastAsia" w:eastAsiaTheme="minorEastAsia" w:hAnsiTheme="minorEastAsia" w:hint="eastAsia"/>
          <w:sz w:val="32"/>
          <w:szCs w:val="32"/>
        </w:rPr>
        <w:t>。</w:t>
      </w:r>
    </w:p>
    <w:p w:rsidR="00C81454" w:rsidRPr="00F2061C" w:rsidRDefault="00C81454" w:rsidP="00F2061C">
      <w:pPr>
        <w:ind w:firstLineChars="250" w:firstLine="803"/>
        <w:rPr>
          <w:rFonts w:asciiTheme="minorEastAsia" w:eastAsiaTheme="minorEastAsia" w:hAnsiTheme="minorEastAsia"/>
          <w:b/>
          <w:sz w:val="32"/>
          <w:szCs w:val="32"/>
        </w:rPr>
      </w:pPr>
      <w:r w:rsidRPr="00F2061C">
        <w:rPr>
          <w:rFonts w:asciiTheme="minorEastAsia" w:eastAsiaTheme="minorEastAsia" w:hAnsiTheme="minorEastAsia" w:hint="eastAsia"/>
          <w:b/>
          <w:sz w:val="32"/>
          <w:szCs w:val="32"/>
        </w:rPr>
        <w:t xml:space="preserve">二、2020年度一般公共预算财政拨款支出决算情况 </w:t>
      </w:r>
    </w:p>
    <w:p w:rsidR="00E2147C" w:rsidRPr="00654945" w:rsidRDefault="00C81454" w:rsidP="00E2147C">
      <w:pPr>
        <w:autoSpaceDE w:val="0"/>
        <w:autoSpaceDN w:val="0"/>
        <w:adjustRightInd w:val="0"/>
        <w:spacing w:line="560" w:lineRule="exact"/>
        <w:ind w:firstLineChars="196" w:firstLine="627"/>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hint="eastAsia"/>
          <w:sz w:val="32"/>
          <w:szCs w:val="32"/>
        </w:rPr>
        <w:t>广西壮族自治区留学人员和专家服务中心2020年度一般公共预算财政拨款支出</w:t>
      </w:r>
      <w:r w:rsidR="00AE43DA" w:rsidRPr="00654945">
        <w:rPr>
          <w:rFonts w:asciiTheme="minorEastAsia" w:eastAsiaTheme="minorEastAsia" w:hAnsiTheme="minorEastAsia" w:hint="eastAsia"/>
          <w:sz w:val="32"/>
          <w:szCs w:val="32"/>
        </w:rPr>
        <w:t>262.84</w:t>
      </w:r>
      <w:r w:rsidRPr="00654945">
        <w:rPr>
          <w:rFonts w:asciiTheme="minorEastAsia" w:eastAsiaTheme="minorEastAsia" w:hAnsiTheme="minorEastAsia" w:hint="eastAsia"/>
          <w:sz w:val="32"/>
          <w:szCs w:val="32"/>
        </w:rPr>
        <w:t>万元，其中基本支出</w:t>
      </w:r>
      <w:r w:rsidR="00AE43DA" w:rsidRPr="00654945">
        <w:rPr>
          <w:rFonts w:asciiTheme="minorEastAsia" w:eastAsiaTheme="minorEastAsia" w:hAnsiTheme="minorEastAsia" w:hint="eastAsia"/>
          <w:sz w:val="32"/>
          <w:szCs w:val="32"/>
        </w:rPr>
        <w:t>166.26</w:t>
      </w:r>
      <w:r w:rsidRPr="00654945">
        <w:rPr>
          <w:rFonts w:asciiTheme="minorEastAsia" w:eastAsiaTheme="minorEastAsia" w:hAnsiTheme="minorEastAsia" w:hint="eastAsia"/>
          <w:sz w:val="32"/>
          <w:szCs w:val="32"/>
        </w:rPr>
        <w:t>万元，项目支出</w:t>
      </w:r>
      <w:r w:rsidR="00AE43DA" w:rsidRPr="00654945">
        <w:rPr>
          <w:rFonts w:asciiTheme="minorEastAsia" w:eastAsiaTheme="minorEastAsia" w:hAnsiTheme="minorEastAsia" w:hint="eastAsia"/>
          <w:sz w:val="32"/>
          <w:szCs w:val="32"/>
        </w:rPr>
        <w:t>96.58</w:t>
      </w:r>
      <w:r w:rsidR="00E2147C" w:rsidRPr="00654945">
        <w:rPr>
          <w:rFonts w:asciiTheme="minorEastAsia" w:eastAsiaTheme="minorEastAsia" w:hAnsiTheme="minorEastAsia" w:hint="eastAsia"/>
          <w:sz w:val="32"/>
          <w:szCs w:val="32"/>
        </w:rPr>
        <w:t>万元；与</w:t>
      </w:r>
      <w:r w:rsidRPr="00654945">
        <w:rPr>
          <w:rFonts w:asciiTheme="minorEastAsia" w:eastAsiaTheme="minorEastAsia" w:hAnsiTheme="minorEastAsia" w:hint="eastAsia"/>
          <w:sz w:val="32"/>
          <w:szCs w:val="32"/>
        </w:rPr>
        <w:t>2019年决算</w:t>
      </w:r>
      <w:r w:rsidR="00E2147C" w:rsidRPr="00654945">
        <w:rPr>
          <w:rFonts w:asciiTheme="minorEastAsia" w:eastAsiaTheme="minorEastAsia" w:hAnsiTheme="minorEastAsia" w:hint="eastAsia"/>
          <w:sz w:val="32"/>
          <w:szCs w:val="32"/>
        </w:rPr>
        <w:t>比较减少95.93万元，减少26.73</w:t>
      </w:r>
      <w:r w:rsidRPr="00654945">
        <w:rPr>
          <w:rFonts w:asciiTheme="minorEastAsia" w:eastAsiaTheme="minorEastAsia" w:hAnsiTheme="minorEastAsia" w:hint="eastAsia"/>
          <w:sz w:val="32"/>
          <w:szCs w:val="32"/>
        </w:rPr>
        <w:t>%，</w:t>
      </w:r>
      <w:r w:rsidR="00E2147C" w:rsidRPr="00654945">
        <w:rPr>
          <w:rFonts w:asciiTheme="minorEastAsia" w:eastAsiaTheme="minorEastAsia" w:hAnsiTheme="minorEastAsia" w:hint="eastAsia"/>
          <w:sz w:val="32"/>
          <w:szCs w:val="32"/>
        </w:rPr>
        <w:t>减少</w:t>
      </w:r>
      <w:r w:rsidRPr="00654945">
        <w:rPr>
          <w:rFonts w:asciiTheme="minorEastAsia" w:eastAsiaTheme="minorEastAsia" w:hAnsiTheme="minorEastAsia" w:hint="eastAsia"/>
          <w:sz w:val="32"/>
          <w:szCs w:val="32"/>
        </w:rPr>
        <w:t>的原因是2020年</w:t>
      </w:r>
      <w:r w:rsidR="00E2147C" w:rsidRPr="00654945">
        <w:rPr>
          <w:rFonts w:asciiTheme="minorEastAsia" w:eastAsiaTheme="minorEastAsia" w:hAnsiTheme="minorEastAsia" w:cs="仿宋_GB2312" w:hint="eastAsia"/>
          <w:sz w:val="32"/>
          <w:szCs w:val="32"/>
        </w:rPr>
        <w:t>落实政府过紧日子要求，我单位大力压减一般性支出</w:t>
      </w:r>
      <w:r w:rsidR="00E2147C" w:rsidRPr="00654945">
        <w:rPr>
          <w:rFonts w:asciiTheme="minorEastAsia" w:eastAsiaTheme="minorEastAsia" w:hAnsiTheme="minorEastAsia" w:cs="仿宋_GB2312" w:hint="eastAsia"/>
          <w:kern w:val="0"/>
          <w:sz w:val="32"/>
          <w:szCs w:val="32"/>
        </w:rPr>
        <w:t>，统一按10%的比例压减项目资金;另外,由于2020年全国疫情影响,很多业务活动无法开展,相应的项目支出减少。</w:t>
      </w:r>
    </w:p>
    <w:p w:rsidR="000C2431" w:rsidRPr="00654945" w:rsidRDefault="00C81454" w:rsidP="000C2431">
      <w:pPr>
        <w:autoSpaceDE w:val="0"/>
        <w:autoSpaceDN w:val="0"/>
        <w:adjustRightInd w:val="0"/>
        <w:spacing w:line="560" w:lineRule="exact"/>
        <w:ind w:firstLineChars="196" w:firstLine="627"/>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（一）一般公共服务支出</w:t>
      </w:r>
      <w:r w:rsidR="00E2147C" w:rsidRPr="00654945">
        <w:rPr>
          <w:rFonts w:asciiTheme="minorEastAsia" w:eastAsiaTheme="minorEastAsia" w:hAnsiTheme="minorEastAsia" w:cs="仿宋_GB2312" w:hint="eastAsia"/>
          <w:kern w:val="0"/>
          <w:sz w:val="32"/>
          <w:szCs w:val="32"/>
        </w:rPr>
        <w:t>222.30</w:t>
      </w:r>
      <w:r w:rsidRPr="00654945">
        <w:rPr>
          <w:rFonts w:asciiTheme="minorEastAsia" w:eastAsiaTheme="minorEastAsia" w:hAnsiTheme="minorEastAsia" w:cs="仿宋_GB2312" w:hint="eastAsia"/>
          <w:kern w:val="0"/>
          <w:sz w:val="32"/>
          <w:szCs w:val="32"/>
        </w:rPr>
        <w:t>万元，较2019</w:t>
      </w:r>
      <w:r w:rsidR="00E2147C" w:rsidRPr="00654945">
        <w:rPr>
          <w:rFonts w:asciiTheme="minorEastAsia" w:eastAsiaTheme="minorEastAsia" w:hAnsiTheme="minorEastAsia" w:cs="仿宋_GB2312" w:hint="eastAsia"/>
          <w:kern w:val="0"/>
          <w:sz w:val="32"/>
          <w:szCs w:val="32"/>
        </w:rPr>
        <w:t>年度决算数减少49.57万元，减少</w:t>
      </w:r>
      <w:r w:rsidR="000C2431" w:rsidRPr="00654945">
        <w:rPr>
          <w:rFonts w:asciiTheme="minorEastAsia" w:eastAsiaTheme="minorEastAsia" w:hAnsiTheme="minorEastAsia" w:cs="仿宋_GB2312" w:hint="eastAsia"/>
          <w:kern w:val="0"/>
          <w:sz w:val="32"/>
          <w:szCs w:val="32"/>
        </w:rPr>
        <w:t>18.23</w:t>
      </w:r>
      <w:r w:rsidRPr="00654945">
        <w:rPr>
          <w:rFonts w:asciiTheme="minorEastAsia" w:eastAsiaTheme="minorEastAsia" w:hAnsiTheme="minorEastAsia" w:cs="仿宋_GB2312" w:hint="eastAsia"/>
          <w:kern w:val="0"/>
          <w:sz w:val="32"/>
          <w:szCs w:val="32"/>
        </w:rPr>
        <w:t>%</w:t>
      </w:r>
      <w:r w:rsidR="000C2431" w:rsidRPr="00654945">
        <w:rPr>
          <w:rFonts w:asciiTheme="minorEastAsia" w:eastAsiaTheme="minorEastAsia" w:hAnsiTheme="minorEastAsia" w:cs="仿宋_GB2312" w:hint="eastAsia"/>
          <w:kern w:val="0"/>
          <w:sz w:val="32"/>
          <w:szCs w:val="32"/>
        </w:rPr>
        <w:t>，</w:t>
      </w:r>
      <w:r w:rsidR="000C2431" w:rsidRPr="00654945">
        <w:rPr>
          <w:rFonts w:asciiTheme="minorEastAsia" w:eastAsiaTheme="minorEastAsia" w:hAnsiTheme="minorEastAsia" w:hint="eastAsia"/>
          <w:sz w:val="32"/>
          <w:szCs w:val="32"/>
        </w:rPr>
        <w:t>减少的原因是2020年</w:t>
      </w:r>
      <w:r w:rsidR="000C2431" w:rsidRPr="00654945">
        <w:rPr>
          <w:rFonts w:asciiTheme="minorEastAsia" w:eastAsiaTheme="minorEastAsia" w:hAnsiTheme="minorEastAsia" w:cs="仿宋_GB2312" w:hint="eastAsia"/>
          <w:sz w:val="32"/>
          <w:szCs w:val="32"/>
        </w:rPr>
        <w:t>落实政府过紧日子要求，我单位大力压减一般性支出</w:t>
      </w:r>
      <w:r w:rsidR="000C2431" w:rsidRPr="00654945">
        <w:rPr>
          <w:rFonts w:asciiTheme="minorEastAsia" w:eastAsiaTheme="minorEastAsia" w:hAnsiTheme="minorEastAsia" w:cs="仿宋_GB2312" w:hint="eastAsia"/>
          <w:kern w:val="0"/>
          <w:sz w:val="32"/>
          <w:szCs w:val="32"/>
        </w:rPr>
        <w:t>，统一按10%的比例压减项目资金;另外,由于2020年全国疫情影响,很多业务活动无法开展,相应的项目支出减少。</w:t>
      </w:r>
    </w:p>
    <w:p w:rsidR="000C2431" w:rsidRPr="00654945" w:rsidRDefault="00AE55AB" w:rsidP="000C2431">
      <w:pPr>
        <w:autoSpaceDE w:val="0"/>
        <w:autoSpaceDN w:val="0"/>
        <w:adjustRightInd w:val="0"/>
        <w:spacing w:line="560" w:lineRule="exact"/>
        <w:ind w:firstLineChars="196" w:firstLine="627"/>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kern w:val="0"/>
          <w:sz w:val="32"/>
          <w:szCs w:val="32"/>
        </w:rPr>
        <w:fldChar w:fldCharType="begin"/>
      </w:r>
      <w:r w:rsidR="00971BF1" w:rsidRPr="00654945">
        <w:rPr>
          <w:rFonts w:asciiTheme="minorEastAsia" w:eastAsiaTheme="minorEastAsia" w:hAnsiTheme="minorEastAsia" w:cs="仿宋_GB2312"/>
          <w:kern w:val="0"/>
          <w:sz w:val="32"/>
          <w:szCs w:val="32"/>
        </w:rPr>
        <w:instrText xml:space="preserve"> </w:instrText>
      </w:r>
      <w:r w:rsidR="00971BF1" w:rsidRPr="00654945">
        <w:rPr>
          <w:rFonts w:asciiTheme="minorEastAsia" w:eastAsiaTheme="minorEastAsia" w:hAnsiTheme="minorEastAsia" w:cs="仿宋_GB2312" w:hint="eastAsia"/>
          <w:kern w:val="0"/>
          <w:sz w:val="32"/>
          <w:szCs w:val="32"/>
        </w:rPr>
        <w:instrText>= 1 \* GB3</w:instrText>
      </w:r>
      <w:r w:rsidR="00971BF1" w:rsidRPr="00654945">
        <w:rPr>
          <w:rFonts w:asciiTheme="minorEastAsia" w:eastAsiaTheme="minorEastAsia" w:hAnsiTheme="minorEastAsia" w:cs="仿宋_GB2312"/>
          <w:kern w:val="0"/>
          <w:sz w:val="32"/>
          <w:szCs w:val="32"/>
        </w:rPr>
        <w:instrText xml:space="preserve"> </w:instrText>
      </w:r>
      <w:r w:rsidRPr="00654945">
        <w:rPr>
          <w:rFonts w:asciiTheme="minorEastAsia" w:eastAsiaTheme="minorEastAsia" w:hAnsiTheme="minorEastAsia" w:cs="仿宋_GB2312"/>
          <w:kern w:val="0"/>
          <w:sz w:val="32"/>
          <w:szCs w:val="32"/>
        </w:rPr>
        <w:fldChar w:fldCharType="separate"/>
      </w:r>
      <w:r w:rsidR="00971BF1" w:rsidRPr="00654945">
        <w:rPr>
          <w:rFonts w:asciiTheme="minorEastAsia" w:eastAsiaTheme="minorEastAsia" w:hAnsiTheme="minorEastAsia" w:cs="仿宋_GB2312" w:hint="eastAsia"/>
          <w:noProof/>
          <w:kern w:val="0"/>
          <w:sz w:val="32"/>
          <w:szCs w:val="32"/>
        </w:rPr>
        <w:t>①</w:t>
      </w:r>
      <w:r w:rsidRPr="00654945">
        <w:rPr>
          <w:rFonts w:asciiTheme="minorEastAsia" w:eastAsiaTheme="minorEastAsia" w:hAnsiTheme="minorEastAsia" w:cs="仿宋_GB2312"/>
          <w:kern w:val="0"/>
          <w:sz w:val="32"/>
          <w:szCs w:val="32"/>
        </w:rPr>
        <w:fldChar w:fldCharType="end"/>
      </w:r>
      <w:r w:rsidR="000C2431" w:rsidRPr="00654945">
        <w:rPr>
          <w:rFonts w:asciiTheme="minorEastAsia" w:eastAsiaTheme="minorEastAsia" w:hAnsiTheme="minorEastAsia" w:cs="仿宋_GB2312" w:hint="eastAsia"/>
          <w:kern w:val="0"/>
          <w:sz w:val="32"/>
          <w:szCs w:val="32"/>
        </w:rPr>
        <w:t>引进人才费用</w:t>
      </w:r>
      <w:r w:rsidR="00C81454" w:rsidRPr="00654945">
        <w:rPr>
          <w:rFonts w:asciiTheme="minorEastAsia" w:eastAsiaTheme="minorEastAsia" w:hAnsiTheme="minorEastAsia" w:cs="仿宋_GB2312" w:hint="eastAsia"/>
          <w:kern w:val="0"/>
          <w:sz w:val="32"/>
          <w:szCs w:val="32"/>
        </w:rPr>
        <w:t>功能分类下</w:t>
      </w:r>
      <w:r w:rsidR="000C2431" w:rsidRPr="00654945">
        <w:rPr>
          <w:rFonts w:asciiTheme="minorEastAsia" w:eastAsiaTheme="minorEastAsia" w:hAnsiTheme="minorEastAsia" w:cs="仿宋_GB2312" w:hint="eastAsia"/>
          <w:kern w:val="0"/>
          <w:sz w:val="32"/>
          <w:szCs w:val="32"/>
        </w:rPr>
        <w:t>89.13</w:t>
      </w:r>
      <w:r w:rsidR="00C81454" w:rsidRPr="00654945">
        <w:rPr>
          <w:rFonts w:asciiTheme="minorEastAsia" w:eastAsiaTheme="minorEastAsia" w:hAnsiTheme="minorEastAsia" w:cs="仿宋_GB2312" w:hint="eastAsia"/>
          <w:kern w:val="0"/>
          <w:sz w:val="32"/>
          <w:szCs w:val="32"/>
        </w:rPr>
        <w:t>万元，较上年</w:t>
      </w:r>
      <w:r w:rsidR="000C2431" w:rsidRPr="00654945">
        <w:rPr>
          <w:rFonts w:asciiTheme="minorEastAsia" w:eastAsiaTheme="minorEastAsia" w:hAnsiTheme="minorEastAsia" w:cs="仿宋_GB2312" w:hint="eastAsia"/>
          <w:kern w:val="0"/>
          <w:sz w:val="32"/>
          <w:szCs w:val="32"/>
        </w:rPr>
        <w:t>决算比较减少61.77万元，减少40.93</w:t>
      </w:r>
      <w:r w:rsidR="00C81454" w:rsidRPr="00654945">
        <w:rPr>
          <w:rFonts w:asciiTheme="minorEastAsia" w:eastAsiaTheme="minorEastAsia" w:hAnsiTheme="minorEastAsia" w:cs="仿宋_GB2312" w:hint="eastAsia"/>
          <w:kern w:val="0"/>
          <w:sz w:val="32"/>
          <w:szCs w:val="32"/>
        </w:rPr>
        <w:t>%</w:t>
      </w:r>
      <w:r w:rsidR="000C2431" w:rsidRPr="00654945">
        <w:rPr>
          <w:rFonts w:asciiTheme="minorEastAsia" w:eastAsiaTheme="minorEastAsia" w:hAnsiTheme="minorEastAsia" w:cs="仿宋_GB2312" w:hint="eastAsia"/>
          <w:kern w:val="0"/>
          <w:sz w:val="32"/>
          <w:szCs w:val="32"/>
        </w:rPr>
        <w:t>，减少</w:t>
      </w:r>
      <w:r w:rsidR="00C81454" w:rsidRPr="00654945">
        <w:rPr>
          <w:rFonts w:asciiTheme="minorEastAsia" w:eastAsiaTheme="minorEastAsia" w:hAnsiTheme="minorEastAsia" w:cs="仿宋_GB2312" w:hint="eastAsia"/>
          <w:kern w:val="0"/>
          <w:sz w:val="32"/>
          <w:szCs w:val="32"/>
        </w:rPr>
        <w:t>的原因是</w:t>
      </w:r>
      <w:r w:rsidR="000C2431" w:rsidRPr="00654945">
        <w:rPr>
          <w:rFonts w:asciiTheme="minorEastAsia" w:eastAsiaTheme="minorEastAsia" w:hAnsiTheme="minorEastAsia" w:hint="eastAsia"/>
          <w:sz w:val="32"/>
          <w:szCs w:val="32"/>
        </w:rPr>
        <w:t>2020年</w:t>
      </w:r>
      <w:r w:rsidR="000C2431" w:rsidRPr="00654945">
        <w:rPr>
          <w:rFonts w:asciiTheme="minorEastAsia" w:eastAsiaTheme="minorEastAsia" w:hAnsiTheme="minorEastAsia" w:cs="仿宋_GB2312" w:hint="eastAsia"/>
          <w:sz w:val="32"/>
          <w:szCs w:val="32"/>
        </w:rPr>
        <w:t>落实政府过紧日子要求，我单位大力压减一般性支出</w:t>
      </w:r>
      <w:r w:rsidR="000C2431" w:rsidRPr="00654945">
        <w:rPr>
          <w:rFonts w:asciiTheme="minorEastAsia" w:eastAsiaTheme="minorEastAsia" w:hAnsiTheme="minorEastAsia" w:cs="仿宋_GB2312" w:hint="eastAsia"/>
          <w:kern w:val="0"/>
          <w:sz w:val="32"/>
          <w:szCs w:val="32"/>
        </w:rPr>
        <w:t>，统一按10%的比例压减项目资金;另外,由于2020年全国疫情影响,很多业务活动无法开展,相应的项目支出减少。</w:t>
      </w:r>
    </w:p>
    <w:p w:rsidR="00C81454" w:rsidRPr="00654945" w:rsidRDefault="00AE55AB" w:rsidP="000C2431">
      <w:pPr>
        <w:autoSpaceDE w:val="0"/>
        <w:autoSpaceDN w:val="0"/>
        <w:adjustRightInd w:val="0"/>
        <w:spacing w:line="560" w:lineRule="exact"/>
        <w:ind w:firstLineChars="196" w:firstLine="627"/>
        <w:jc w:val="left"/>
        <w:rPr>
          <w:rFonts w:asciiTheme="minorEastAsia" w:eastAsiaTheme="minorEastAsia" w:hAnsiTheme="minorEastAsia" w:cs="仿宋_GB2312"/>
          <w:sz w:val="32"/>
          <w:szCs w:val="32"/>
        </w:rPr>
      </w:pPr>
      <w:r w:rsidRPr="00654945">
        <w:rPr>
          <w:rFonts w:asciiTheme="minorEastAsia" w:eastAsiaTheme="minorEastAsia" w:hAnsiTheme="minorEastAsia" w:cs="仿宋_GB2312"/>
          <w:kern w:val="0"/>
          <w:sz w:val="32"/>
          <w:szCs w:val="32"/>
        </w:rPr>
        <w:lastRenderedPageBreak/>
        <w:fldChar w:fldCharType="begin"/>
      </w:r>
      <w:r w:rsidR="00971BF1" w:rsidRPr="00654945">
        <w:rPr>
          <w:rFonts w:asciiTheme="minorEastAsia" w:eastAsiaTheme="minorEastAsia" w:hAnsiTheme="minorEastAsia" w:cs="仿宋_GB2312"/>
          <w:kern w:val="0"/>
          <w:sz w:val="32"/>
          <w:szCs w:val="32"/>
        </w:rPr>
        <w:instrText xml:space="preserve"> </w:instrText>
      </w:r>
      <w:r w:rsidR="00971BF1" w:rsidRPr="00654945">
        <w:rPr>
          <w:rFonts w:asciiTheme="minorEastAsia" w:eastAsiaTheme="minorEastAsia" w:hAnsiTheme="minorEastAsia" w:cs="仿宋_GB2312" w:hint="eastAsia"/>
          <w:kern w:val="0"/>
          <w:sz w:val="32"/>
          <w:szCs w:val="32"/>
        </w:rPr>
        <w:instrText>= 2 \* GB3</w:instrText>
      </w:r>
      <w:r w:rsidR="00971BF1" w:rsidRPr="00654945">
        <w:rPr>
          <w:rFonts w:asciiTheme="minorEastAsia" w:eastAsiaTheme="minorEastAsia" w:hAnsiTheme="minorEastAsia" w:cs="仿宋_GB2312"/>
          <w:kern w:val="0"/>
          <w:sz w:val="32"/>
          <w:szCs w:val="32"/>
        </w:rPr>
        <w:instrText xml:space="preserve"> </w:instrText>
      </w:r>
      <w:r w:rsidRPr="00654945">
        <w:rPr>
          <w:rFonts w:asciiTheme="minorEastAsia" w:eastAsiaTheme="minorEastAsia" w:hAnsiTheme="minorEastAsia" w:cs="仿宋_GB2312"/>
          <w:kern w:val="0"/>
          <w:sz w:val="32"/>
          <w:szCs w:val="32"/>
        </w:rPr>
        <w:fldChar w:fldCharType="separate"/>
      </w:r>
      <w:r w:rsidR="00971BF1" w:rsidRPr="00654945">
        <w:rPr>
          <w:rFonts w:asciiTheme="minorEastAsia" w:eastAsiaTheme="minorEastAsia" w:hAnsiTheme="minorEastAsia" w:cs="仿宋_GB2312" w:hint="eastAsia"/>
          <w:noProof/>
          <w:kern w:val="0"/>
          <w:sz w:val="32"/>
          <w:szCs w:val="32"/>
        </w:rPr>
        <w:t>②</w:t>
      </w:r>
      <w:r w:rsidRPr="00654945">
        <w:rPr>
          <w:rFonts w:asciiTheme="minorEastAsia" w:eastAsiaTheme="minorEastAsia" w:hAnsiTheme="minorEastAsia" w:cs="仿宋_GB2312"/>
          <w:kern w:val="0"/>
          <w:sz w:val="32"/>
          <w:szCs w:val="32"/>
        </w:rPr>
        <w:fldChar w:fldCharType="end"/>
      </w:r>
      <w:r w:rsidR="00C81454" w:rsidRPr="00654945">
        <w:rPr>
          <w:rFonts w:asciiTheme="minorEastAsia" w:eastAsiaTheme="minorEastAsia" w:hAnsiTheme="minorEastAsia" w:cs="仿宋_GB2312" w:hint="eastAsia"/>
          <w:kern w:val="0"/>
          <w:sz w:val="32"/>
          <w:szCs w:val="32"/>
        </w:rPr>
        <w:t>事业运行</w:t>
      </w:r>
      <w:r w:rsidR="00971BF1" w:rsidRPr="00654945">
        <w:rPr>
          <w:rFonts w:asciiTheme="minorEastAsia" w:eastAsiaTheme="minorEastAsia" w:hAnsiTheme="minorEastAsia" w:cs="仿宋_GB2312" w:hint="eastAsia"/>
          <w:kern w:val="0"/>
          <w:sz w:val="32"/>
          <w:szCs w:val="32"/>
        </w:rPr>
        <w:t>功能分类133.17</w:t>
      </w:r>
      <w:r w:rsidR="00C81454" w:rsidRPr="00654945">
        <w:rPr>
          <w:rFonts w:asciiTheme="minorEastAsia" w:eastAsiaTheme="minorEastAsia" w:hAnsiTheme="minorEastAsia" w:cs="仿宋_GB2312" w:hint="eastAsia"/>
          <w:kern w:val="0"/>
          <w:sz w:val="32"/>
          <w:szCs w:val="32"/>
        </w:rPr>
        <w:t>万元，较上年</w:t>
      </w:r>
      <w:r w:rsidR="00971BF1" w:rsidRPr="00654945">
        <w:rPr>
          <w:rFonts w:asciiTheme="minorEastAsia" w:eastAsiaTheme="minorEastAsia" w:hAnsiTheme="minorEastAsia" w:cs="仿宋_GB2312" w:hint="eastAsia"/>
          <w:kern w:val="0"/>
          <w:sz w:val="32"/>
          <w:szCs w:val="32"/>
        </w:rPr>
        <w:t>决算增加12.19万元，增加10.08</w:t>
      </w:r>
      <w:r w:rsidR="00C81454" w:rsidRPr="00654945">
        <w:rPr>
          <w:rFonts w:asciiTheme="minorEastAsia" w:eastAsiaTheme="minorEastAsia" w:hAnsiTheme="minorEastAsia" w:cs="仿宋_GB2312" w:hint="eastAsia"/>
          <w:kern w:val="0"/>
          <w:sz w:val="32"/>
          <w:szCs w:val="32"/>
        </w:rPr>
        <w:t>%，</w:t>
      </w:r>
      <w:r w:rsidR="00971BF1" w:rsidRPr="00654945">
        <w:rPr>
          <w:rFonts w:asciiTheme="minorEastAsia" w:eastAsiaTheme="minorEastAsia" w:hAnsiTheme="minorEastAsia" w:hint="eastAsia"/>
          <w:sz w:val="32"/>
          <w:szCs w:val="32"/>
        </w:rPr>
        <w:t>增加</w:t>
      </w:r>
      <w:r w:rsidR="00C81454" w:rsidRPr="00654945">
        <w:rPr>
          <w:rFonts w:asciiTheme="minorEastAsia" w:eastAsiaTheme="minorEastAsia" w:hAnsiTheme="minorEastAsia" w:hint="eastAsia"/>
          <w:sz w:val="32"/>
          <w:szCs w:val="32"/>
        </w:rPr>
        <w:t>的原因是2020年度</w:t>
      </w:r>
      <w:r w:rsidR="00971BF1" w:rsidRPr="00654945">
        <w:rPr>
          <w:rFonts w:asciiTheme="minorEastAsia" w:eastAsiaTheme="minorEastAsia" w:hAnsiTheme="minorEastAsia" w:hint="eastAsia"/>
          <w:sz w:val="32"/>
          <w:szCs w:val="32"/>
        </w:rPr>
        <w:t>由于在职人员工资福利支出增加引起</w:t>
      </w:r>
      <w:r w:rsidR="00C81454" w:rsidRPr="00654945">
        <w:rPr>
          <w:rFonts w:asciiTheme="minorEastAsia" w:eastAsiaTheme="minorEastAsia" w:hAnsiTheme="minorEastAsia" w:cs="仿宋_GB2312" w:hint="eastAsia"/>
          <w:sz w:val="32"/>
          <w:szCs w:val="32"/>
        </w:rPr>
        <w:t>。</w:t>
      </w:r>
    </w:p>
    <w:p w:rsidR="00C81454" w:rsidRPr="00654945" w:rsidRDefault="00C81454" w:rsidP="00C81454">
      <w:pPr>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 xml:space="preserve">    （二）社会保障和就业支出</w:t>
      </w:r>
      <w:r w:rsidR="00971BF1" w:rsidRPr="00654945">
        <w:rPr>
          <w:rFonts w:asciiTheme="minorEastAsia" w:eastAsiaTheme="minorEastAsia" w:hAnsiTheme="minorEastAsia" w:hint="eastAsia"/>
          <w:sz w:val="32"/>
          <w:szCs w:val="32"/>
        </w:rPr>
        <w:t>22.59</w:t>
      </w:r>
      <w:r w:rsidRPr="00654945">
        <w:rPr>
          <w:rFonts w:asciiTheme="minorEastAsia" w:eastAsiaTheme="minorEastAsia" w:hAnsiTheme="minorEastAsia" w:hint="eastAsia"/>
          <w:sz w:val="32"/>
          <w:szCs w:val="32"/>
        </w:rPr>
        <w:t>万元，较2019年度决算数同比减少</w:t>
      </w:r>
      <w:r w:rsidR="00473BFC" w:rsidRPr="00654945">
        <w:rPr>
          <w:rFonts w:asciiTheme="minorEastAsia" w:eastAsiaTheme="minorEastAsia" w:hAnsiTheme="minorEastAsia" w:hint="eastAsia"/>
          <w:sz w:val="32"/>
          <w:szCs w:val="32"/>
        </w:rPr>
        <w:t>48.37</w:t>
      </w:r>
      <w:r w:rsidRPr="00654945">
        <w:rPr>
          <w:rFonts w:asciiTheme="minorEastAsia" w:eastAsiaTheme="minorEastAsia" w:hAnsiTheme="minorEastAsia" w:hint="eastAsia"/>
          <w:sz w:val="32"/>
          <w:szCs w:val="32"/>
        </w:rPr>
        <w:t>万元，降低</w:t>
      </w:r>
      <w:r w:rsidR="00473BFC" w:rsidRPr="00654945">
        <w:rPr>
          <w:rFonts w:asciiTheme="minorEastAsia" w:eastAsiaTheme="minorEastAsia" w:hAnsiTheme="minorEastAsia" w:hint="eastAsia"/>
          <w:sz w:val="32"/>
          <w:szCs w:val="32"/>
        </w:rPr>
        <w:t>118.09</w:t>
      </w:r>
      <w:r w:rsidRPr="00654945">
        <w:rPr>
          <w:rFonts w:asciiTheme="minorEastAsia" w:eastAsiaTheme="minorEastAsia" w:hAnsiTheme="minorEastAsia" w:hint="eastAsia"/>
          <w:sz w:val="32"/>
          <w:szCs w:val="32"/>
        </w:rPr>
        <w:t>%，原因是2019年在职人员社保基金清算补缴了部分差额款，2020年没有此项开支，功能分类明细分析如下：</w:t>
      </w:r>
    </w:p>
    <w:p w:rsidR="00C81454" w:rsidRPr="00654945" w:rsidRDefault="00AE55AB" w:rsidP="00C81454">
      <w:pPr>
        <w:ind w:firstLineChars="250" w:firstLine="800"/>
        <w:rPr>
          <w:rFonts w:asciiTheme="minorEastAsia" w:eastAsiaTheme="minorEastAsia" w:hAnsiTheme="minorEastAsia"/>
          <w:sz w:val="32"/>
          <w:szCs w:val="32"/>
        </w:rPr>
      </w:pPr>
      <w:r w:rsidRPr="00654945">
        <w:rPr>
          <w:rFonts w:asciiTheme="minorEastAsia" w:eastAsiaTheme="minorEastAsia" w:hAnsiTheme="minorEastAsia"/>
          <w:sz w:val="32"/>
          <w:szCs w:val="32"/>
        </w:rPr>
        <w:fldChar w:fldCharType="begin"/>
      </w:r>
      <w:r w:rsidR="00C81454" w:rsidRPr="00654945">
        <w:rPr>
          <w:rFonts w:asciiTheme="minorEastAsia" w:eastAsiaTheme="minorEastAsia" w:hAnsiTheme="minorEastAsia"/>
          <w:sz w:val="32"/>
          <w:szCs w:val="32"/>
        </w:rPr>
        <w:instrText xml:space="preserve"> </w:instrText>
      </w:r>
      <w:r w:rsidR="00C81454" w:rsidRPr="00654945">
        <w:rPr>
          <w:rFonts w:asciiTheme="minorEastAsia" w:eastAsiaTheme="minorEastAsia" w:hAnsiTheme="minorEastAsia" w:hint="eastAsia"/>
          <w:sz w:val="32"/>
          <w:szCs w:val="32"/>
        </w:rPr>
        <w:instrText>= 1 \* GB2</w:instrText>
      </w:r>
      <w:r w:rsidR="00C81454" w:rsidRPr="00654945">
        <w:rPr>
          <w:rFonts w:asciiTheme="minorEastAsia" w:eastAsiaTheme="minorEastAsia" w:hAnsiTheme="minorEastAsia"/>
          <w:sz w:val="32"/>
          <w:szCs w:val="32"/>
        </w:rPr>
        <w:instrText xml:space="preserve"> </w:instrText>
      </w:r>
      <w:r w:rsidRPr="00654945">
        <w:rPr>
          <w:rFonts w:asciiTheme="minorEastAsia" w:eastAsiaTheme="minorEastAsia" w:hAnsiTheme="minorEastAsia"/>
          <w:sz w:val="32"/>
          <w:szCs w:val="32"/>
        </w:rPr>
        <w:fldChar w:fldCharType="separate"/>
      </w:r>
      <w:r w:rsidR="00C81454" w:rsidRPr="00654945">
        <w:rPr>
          <w:rFonts w:asciiTheme="minorEastAsia" w:eastAsiaTheme="minorEastAsia" w:hAnsiTheme="minorEastAsia" w:hint="eastAsia"/>
          <w:noProof/>
          <w:sz w:val="32"/>
          <w:szCs w:val="32"/>
        </w:rPr>
        <w:t>⑴</w:t>
      </w:r>
      <w:r w:rsidRPr="00654945">
        <w:rPr>
          <w:rFonts w:asciiTheme="minorEastAsia" w:eastAsiaTheme="minorEastAsia" w:hAnsiTheme="minorEastAsia"/>
          <w:sz w:val="32"/>
          <w:szCs w:val="32"/>
        </w:rPr>
        <w:fldChar w:fldCharType="end"/>
      </w:r>
      <w:r w:rsidR="00C81454" w:rsidRPr="00654945">
        <w:rPr>
          <w:rFonts w:asciiTheme="minorEastAsia" w:eastAsiaTheme="minorEastAsia" w:hAnsiTheme="minorEastAsia" w:hint="eastAsia"/>
          <w:sz w:val="32"/>
          <w:szCs w:val="32"/>
        </w:rPr>
        <w:t>机关事业单位基本养老保险缴费支出</w:t>
      </w:r>
      <w:r w:rsidR="00473BFC" w:rsidRPr="00654945">
        <w:rPr>
          <w:rFonts w:asciiTheme="minorEastAsia" w:eastAsiaTheme="minorEastAsia" w:hAnsiTheme="minorEastAsia" w:hint="eastAsia"/>
          <w:sz w:val="32"/>
          <w:szCs w:val="32"/>
        </w:rPr>
        <w:t>15.06</w:t>
      </w:r>
      <w:r w:rsidR="00C81454" w:rsidRPr="00654945">
        <w:rPr>
          <w:rFonts w:asciiTheme="minorEastAsia" w:eastAsiaTheme="minorEastAsia" w:hAnsiTheme="minorEastAsia" w:hint="eastAsia"/>
          <w:sz w:val="32"/>
          <w:szCs w:val="32"/>
        </w:rPr>
        <w:t>万元，比2019年减少</w:t>
      </w:r>
      <w:r w:rsidR="00473BFC" w:rsidRPr="00654945">
        <w:rPr>
          <w:rFonts w:asciiTheme="minorEastAsia" w:eastAsiaTheme="minorEastAsia" w:hAnsiTheme="minorEastAsia" w:hint="eastAsia"/>
          <w:sz w:val="32"/>
          <w:szCs w:val="32"/>
        </w:rPr>
        <w:t>49.20</w:t>
      </w:r>
      <w:r w:rsidR="00C81454" w:rsidRPr="00654945">
        <w:rPr>
          <w:rFonts w:asciiTheme="minorEastAsia" w:eastAsiaTheme="minorEastAsia" w:hAnsiTheme="minorEastAsia" w:hint="eastAsia"/>
          <w:sz w:val="32"/>
          <w:szCs w:val="32"/>
        </w:rPr>
        <w:t>万元，减少</w:t>
      </w:r>
      <w:r w:rsidR="00473BFC" w:rsidRPr="00654945">
        <w:rPr>
          <w:rFonts w:asciiTheme="minorEastAsia" w:eastAsiaTheme="minorEastAsia" w:hAnsiTheme="minorEastAsia" w:hint="eastAsia"/>
          <w:sz w:val="32"/>
          <w:szCs w:val="32"/>
        </w:rPr>
        <w:t>76.56</w:t>
      </w:r>
      <w:r w:rsidR="00C81454" w:rsidRPr="00654945">
        <w:rPr>
          <w:rFonts w:asciiTheme="minorEastAsia" w:eastAsiaTheme="minorEastAsia" w:hAnsiTheme="minorEastAsia" w:hint="eastAsia"/>
          <w:sz w:val="32"/>
          <w:szCs w:val="32"/>
        </w:rPr>
        <w:t>%，原因是2019年在职人员社保基金清算补缴了部分差额款，2020年没有此项开支。</w:t>
      </w:r>
    </w:p>
    <w:p w:rsidR="00C81454" w:rsidRPr="00654945" w:rsidRDefault="00AE55AB" w:rsidP="00C81454">
      <w:pPr>
        <w:ind w:firstLineChars="250" w:firstLine="800"/>
        <w:rPr>
          <w:rFonts w:asciiTheme="minorEastAsia" w:eastAsiaTheme="minorEastAsia" w:hAnsiTheme="minorEastAsia"/>
          <w:sz w:val="32"/>
          <w:szCs w:val="32"/>
        </w:rPr>
      </w:pPr>
      <w:r w:rsidRPr="00654945">
        <w:rPr>
          <w:rFonts w:asciiTheme="minorEastAsia" w:eastAsiaTheme="minorEastAsia" w:hAnsiTheme="minorEastAsia"/>
          <w:sz w:val="32"/>
          <w:szCs w:val="32"/>
        </w:rPr>
        <w:fldChar w:fldCharType="begin"/>
      </w:r>
      <w:r w:rsidR="00C81454" w:rsidRPr="00654945">
        <w:rPr>
          <w:rFonts w:asciiTheme="minorEastAsia" w:eastAsiaTheme="minorEastAsia" w:hAnsiTheme="minorEastAsia"/>
          <w:sz w:val="32"/>
          <w:szCs w:val="32"/>
        </w:rPr>
        <w:instrText xml:space="preserve"> </w:instrText>
      </w:r>
      <w:r w:rsidR="00C81454" w:rsidRPr="00654945">
        <w:rPr>
          <w:rFonts w:asciiTheme="minorEastAsia" w:eastAsiaTheme="minorEastAsia" w:hAnsiTheme="minorEastAsia" w:hint="eastAsia"/>
          <w:sz w:val="32"/>
          <w:szCs w:val="32"/>
        </w:rPr>
        <w:instrText>= 3 \* GB2</w:instrText>
      </w:r>
      <w:r w:rsidR="00C81454" w:rsidRPr="00654945">
        <w:rPr>
          <w:rFonts w:asciiTheme="minorEastAsia" w:eastAsiaTheme="minorEastAsia" w:hAnsiTheme="minorEastAsia"/>
          <w:sz w:val="32"/>
          <w:szCs w:val="32"/>
        </w:rPr>
        <w:instrText xml:space="preserve"> </w:instrText>
      </w:r>
      <w:r w:rsidRPr="00654945">
        <w:rPr>
          <w:rFonts w:asciiTheme="minorEastAsia" w:eastAsiaTheme="minorEastAsia" w:hAnsiTheme="minorEastAsia"/>
          <w:sz w:val="32"/>
          <w:szCs w:val="32"/>
        </w:rPr>
        <w:fldChar w:fldCharType="separate"/>
      </w:r>
      <w:r w:rsidR="00C81454" w:rsidRPr="00654945">
        <w:rPr>
          <w:rFonts w:asciiTheme="minorEastAsia" w:eastAsiaTheme="minorEastAsia" w:hAnsiTheme="minorEastAsia" w:hint="eastAsia"/>
          <w:noProof/>
          <w:sz w:val="32"/>
          <w:szCs w:val="32"/>
        </w:rPr>
        <w:t>⑶</w:t>
      </w:r>
      <w:r w:rsidRPr="00654945">
        <w:rPr>
          <w:rFonts w:asciiTheme="minorEastAsia" w:eastAsiaTheme="minorEastAsia" w:hAnsiTheme="minorEastAsia"/>
          <w:sz w:val="32"/>
          <w:szCs w:val="32"/>
        </w:rPr>
        <w:fldChar w:fldCharType="end"/>
      </w:r>
      <w:r w:rsidR="00C81454" w:rsidRPr="00654945">
        <w:rPr>
          <w:rFonts w:asciiTheme="minorEastAsia" w:eastAsiaTheme="minorEastAsia" w:hAnsiTheme="minorEastAsia" w:hint="eastAsia"/>
          <w:sz w:val="32"/>
          <w:szCs w:val="32"/>
        </w:rPr>
        <w:t>机关事业单位职业年金缴费支出</w:t>
      </w:r>
      <w:r w:rsidR="00473BFC" w:rsidRPr="00654945">
        <w:rPr>
          <w:rFonts w:asciiTheme="minorEastAsia" w:eastAsiaTheme="minorEastAsia" w:hAnsiTheme="minorEastAsia" w:hint="eastAsia"/>
          <w:sz w:val="32"/>
          <w:szCs w:val="32"/>
        </w:rPr>
        <w:t>7.53</w:t>
      </w:r>
      <w:r w:rsidR="00C81454" w:rsidRPr="00654945">
        <w:rPr>
          <w:rFonts w:asciiTheme="minorEastAsia" w:eastAsiaTheme="minorEastAsia" w:hAnsiTheme="minorEastAsia" w:hint="eastAsia"/>
          <w:sz w:val="32"/>
          <w:szCs w:val="32"/>
        </w:rPr>
        <w:t>万元，比去年增加</w:t>
      </w:r>
      <w:r w:rsidR="00473BFC" w:rsidRPr="00654945">
        <w:rPr>
          <w:rFonts w:asciiTheme="minorEastAsia" w:eastAsiaTheme="minorEastAsia" w:hAnsiTheme="minorEastAsia" w:hint="eastAsia"/>
          <w:sz w:val="32"/>
          <w:szCs w:val="32"/>
        </w:rPr>
        <w:t>0.83</w:t>
      </w:r>
      <w:r w:rsidR="00C81454" w:rsidRPr="00654945">
        <w:rPr>
          <w:rFonts w:asciiTheme="minorEastAsia" w:eastAsiaTheme="minorEastAsia" w:hAnsiTheme="minorEastAsia" w:hint="eastAsia"/>
          <w:sz w:val="32"/>
          <w:szCs w:val="32"/>
        </w:rPr>
        <w:t>万元，增加</w:t>
      </w:r>
      <w:r w:rsidR="00473BFC" w:rsidRPr="00654945">
        <w:rPr>
          <w:rFonts w:asciiTheme="minorEastAsia" w:eastAsiaTheme="minorEastAsia" w:hAnsiTheme="minorEastAsia" w:hint="eastAsia"/>
          <w:sz w:val="32"/>
          <w:szCs w:val="32"/>
        </w:rPr>
        <w:t>12.39</w:t>
      </w:r>
      <w:r w:rsidR="00C81454" w:rsidRPr="00654945">
        <w:rPr>
          <w:rFonts w:asciiTheme="minorEastAsia" w:eastAsiaTheme="minorEastAsia" w:hAnsiTheme="minorEastAsia" w:hint="eastAsia"/>
          <w:sz w:val="32"/>
          <w:szCs w:val="32"/>
        </w:rPr>
        <w:t>%，差异是因为2020年职业年金缴费基数提高引起。</w:t>
      </w:r>
    </w:p>
    <w:p w:rsidR="00C81454" w:rsidRPr="00654945" w:rsidRDefault="00C81454" w:rsidP="00C81454">
      <w:pPr>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 xml:space="preserve">  （三）卫生健康支出类</w:t>
      </w:r>
      <w:r w:rsidR="00473BFC" w:rsidRPr="00654945">
        <w:rPr>
          <w:rFonts w:asciiTheme="minorEastAsia" w:eastAsiaTheme="minorEastAsia" w:hAnsiTheme="minorEastAsia" w:hint="eastAsia"/>
          <w:sz w:val="32"/>
          <w:szCs w:val="32"/>
        </w:rPr>
        <w:t>6.59</w:t>
      </w:r>
      <w:r w:rsidRPr="00654945">
        <w:rPr>
          <w:rFonts w:asciiTheme="minorEastAsia" w:eastAsiaTheme="minorEastAsia" w:hAnsiTheme="minorEastAsia" w:hint="eastAsia"/>
          <w:sz w:val="32"/>
          <w:szCs w:val="32"/>
        </w:rPr>
        <w:t>万元，较2019年度决算数同比增加</w:t>
      </w:r>
      <w:r w:rsidR="00473BFC" w:rsidRPr="00654945">
        <w:rPr>
          <w:rFonts w:asciiTheme="minorEastAsia" w:eastAsiaTheme="minorEastAsia" w:hAnsiTheme="minorEastAsia" w:hint="eastAsia"/>
          <w:sz w:val="32"/>
          <w:szCs w:val="32"/>
        </w:rPr>
        <w:t>0.71</w:t>
      </w:r>
      <w:r w:rsidRPr="00654945">
        <w:rPr>
          <w:rFonts w:asciiTheme="minorEastAsia" w:eastAsiaTheme="minorEastAsia" w:hAnsiTheme="minorEastAsia" w:hint="eastAsia"/>
          <w:sz w:val="32"/>
          <w:szCs w:val="32"/>
        </w:rPr>
        <w:t>万元，增加</w:t>
      </w:r>
      <w:r w:rsidR="00473BFC" w:rsidRPr="00654945">
        <w:rPr>
          <w:rFonts w:asciiTheme="minorEastAsia" w:eastAsiaTheme="minorEastAsia" w:hAnsiTheme="minorEastAsia" w:hint="eastAsia"/>
          <w:sz w:val="32"/>
          <w:szCs w:val="32"/>
        </w:rPr>
        <w:t>12.07</w:t>
      </w:r>
      <w:r w:rsidRPr="00654945">
        <w:rPr>
          <w:rFonts w:asciiTheme="minorEastAsia" w:eastAsiaTheme="minorEastAsia" w:hAnsiTheme="minorEastAsia" w:hint="eastAsia"/>
          <w:sz w:val="32"/>
          <w:szCs w:val="32"/>
        </w:rPr>
        <w:t>%，用于为本单位职工缴纳医疗保险。增加主要原因是2020年社保缴费基数提高引起</w:t>
      </w:r>
      <w:r w:rsidR="00473BFC" w:rsidRPr="00654945">
        <w:rPr>
          <w:rFonts w:asciiTheme="minorEastAsia" w:eastAsiaTheme="minorEastAsia" w:hAnsiTheme="minorEastAsia" w:hint="eastAsia"/>
          <w:sz w:val="32"/>
          <w:szCs w:val="32"/>
        </w:rPr>
        <w:t>医疗保险</w:t>
      </w:r>
      <w:r w:rsidRPr="00654945">
        <w:rPr>
          <w:rFonts w:asciiTheme="minorEastAsia" w:eastAsiaTheme="minorEastAsia" w:hAnsiTheme="minorEastAsia" w:hint="eastAsia"/>
          <w:sz w:val="32"/>
          <w:szCs w:val="32"/>
        </w:rPr>
        <w:t>缴费支出增加。</w:t>
      </w:r>
    </w:p>
    <w:p w:rsidR="00C81454" w:rsidRPr="00654945" w:rsidRDefault="00C81454" w:rsidP="00C81454">
      <w:pPr>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 xml:space="preserve">  （四）住房保障支出类</w:t>
      </w:r>
      <w:r w:rsidR="00473BFC" w:rsidRPr="00654945">
        <w:rPr>
          <w:rFonts w:asciiTheme="minorEastAsia" w:eastAsiaTheme="minorEastAsia" w:hAnsiTheme="minorEastAsia" w:hint="eastAsia"/>
          <w:sz w:val="32"/>
          <w:szCs w:val="32"/>
        </w:rPr>
        <w:t>11.35</w:t>
      </w:r>
      <w:r w:rsidRPr="00654945">
        <w:rPr>
          <w:rFonts w:asciiTheme="minorEastAsia" w:eastAsiaTheme="minorEastAsia" w:hAnsiTheme="minorEastAsia" w:hint="eastAsia"/>
          <w:sz w:val="32"/>
          <w:szCs w:val="32"/>
        </w:rPr>
        <w:t>万元，较上年度决算增加</w:t>
      </w:r>
      <w:r w:rsidR="00473BFC" w:rsidRPr="00654945">
        <w:rPr>
          <w:rFonts w:asciiTheme="minorEastAsia" w:eastAsiaTheme="minorEastAsia" w:hAnsiTheme="minorEastAsia" w:hint="eastAsia"/>
          <w:sz w:val="32"/>
          <w:szCs w:val="32"/>
        </w:rPr>
        <w:t>1.3</w:t>
      </w:r>
      <w:r w:rsidRPr="00654945">
        <w:rPr>
          <w:rFonts w:asciiTheme="minorEastAsia" w:eastAsiaTheme="minorEastAsia" w:hAnsiTheme="minorEastAsia" w:hint="eastAsia"/>
          <w:sz w:val="32"/>
          <w:szCs w:val="32"/>
        </w:rPr>
        <w:t>万元，增加</w:t>
      </w:r>
      <w:r w:rsidR="00473BFC" w:rsidRPr="00654945">
        <w:rPr>
          <w:rFonts w:asciiTheme="minorEastAsia" w:eastAsiaTheme="minorEastAsia" w:hAnsiTheme="minorEastAsia" w:hint="eastAsia"/>
          <w:sz w:val="32"/>
          <w:szCs w:val="32"/>
        </w:rPr>
        <w:t>12.94</w:t>
      </w:r>
      <w:r w:rsidRPr="00654945">
        <w:rPr>
          <w:rFonts w:asciiTheme="minorEastAsia" w:eastAsiaTheme="minorEastAsia" w:hAnsiTheme="minorEastAsia" w:hint="eastAsia"/>
          <w:sz w:val="32"/>
          <w:szCs w:val="32"/>
        </w:rPr>
        <w:t>%</w:t>
      </w:r>
      <w:r w:rsidR="00473BFC" w:rsidRPr="00654945">
        <w:rPr>
          <w:rFonts w:asciiTheme="minorEastAsia" w:eastAsiaTheme="minorEastAsia" w:hAnsiTheme="minorEastAsia" w:hint="eastAsia"/>
          <w:sz w:val="32"/>
          <w:szCs w:val="32"/>
        </w:rPr>
        <w:t>，用于为本单位职工缴纳住房公积金，</w:t>
      </w:r>
      <w:r w:rsidRPr="00654945">
        <w:rPr>
          <w:rFonts w:asciiTheme="minorEastAsia" w:eastAsiaTheme="minorEastAsia" w:hAnsiTheme="minorEastAsia" w:hint="eastAsia"/>
          <w:sz w:val="32"/>
          <w:szCs w:val="32"/>
        </w:rPr>
        <w:t>增加的原因是因为2020年住房公积金缴费基数增加引起。</w:t>
      </w:r>
    </w:p>
    <w:p w:rsidR="00C81454" w:rsidRPr="00F2061C" w:rsidRDefault="00C81454" w:rsidP="00F2061C">
      <w:pPr>
        <w:ind w:firstLineChars="200" w:firstLine="643"/>
        <w:rPr>
          <w:rFonts w:asciiTheme="minorEastAsia" w:eastAsiaTheme="minorEastAsia" w:hAnsiTheme="minorEastAsia"/>
          <w:b/>
          <w:sz w:val="32"/>
          <w:szCs w:val="32"/>
        </w:rPr>
      </w:pPr>
      <w:r w:rsidRPr="00F2061C">
        <w:rPr>
          <w:rFonts w:asciiTheme="minorEastAsia" w:eastAsiaTheme="minorEastAsia" w:hAnsiTheme="minorEastAsia" w:hint="eastAsia"/>
          <w:b/>
          <w:sz w:val="32"/>
          <w:szCs w:val="32"/>
        </w:rPr>
        <w:t>三、2020</w:t>
      </w:r>
      <w:r w:rsidR="00F2061C">
        <w:rPr>
          <w:rFonts w:asciiTheme="minorEastAsia" w:eastAsiaTheme="minorEastAsia" w:hAnsiTheme="minorEastAsia" w:hint="eastAsia"/>
          <w:b/>
          <w:sz w:val="32"/>
          <w:szCs w:val="32"/>
        </w:rPr>
        <w:t>年度一般公共预算财政拨款基本支出决算情况</w:t>
      </w:r>
    </w:p>
    <w:p w:rsidR="00C81454" w:rsidRPr="00654945" w:rsidRDefault="00C81454" w:rsidP="00C81454">
      <w:pPr>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 xml:space="preserve">    2020年度一般公共预算财政拨款基本支出</w:t>
      </w:r>
      <w:r w:rsidR="003F7992" w:rsidRPr="00654945">
        <w:rPr>
          <w:rFonts w:asciiTheme="minorEastAsia" w:eastAsiaTheme="minorEastAsia" w:hAnsiTheme="minorEastAsia" w:hint="eastAsia"/>
          <w:sz w:val="32"/>
          <w:szCs w:val="32"/>
        </w:rPr>
        <w:t>166.26</w:t>
      </w:r>
      <w:r w:rsidRPr="00654945">
        <w:rPr>
          <w:rFonts w:asciiTheme="minorEastAsia" w:eastAsiaTheme="minorEastAsia" w:hAnsiTheme="minorEastAsia" w:hint="eastAsia"/>
          <w:sz w:val="32"/>
          <w:szCs w:val="32"/>
        </w:rPr>
        <w:t>万元，较2019年</w:t>
      </w:r>
      <w:r w:rsidR="003F7992" w:rsidRPr="00654945">
        <w:rPr>
          <w:rFonts w:asciiTheme="minorEastAsia" w:eastAsiaTheme="minorEastAsia" w:hAnsiTheme="minorEastAsia" w:hint="eastAsia"/>
          <w:sz w:val="32"/>
          <w:szCs w:val="32"/>
        </w:rPr>
        <w:t>166.26万元减少0.54万元，减少0.32</w:t>
      </w:r>
      <w:r w:rsidRPr="00654945">
        <w:rPr>
          <w:rFonts w:asciiTheme="minorEastAsia" w:eastAsiaTheme="minorEastAsia" w:hAnsiTheme="minorEastAsia" w:hint="eastAsia"/>
          <w:sz w:val="32"/>
          <w:szCs w:val="32"/>
        </w:rPr>
        <w:t>%，其中人员经费</w:t>
      </w:r>
      <w:r w:rsidR="003F7992" w:rsidRPr="00654945">
        <w:rPr>
          <w:rFonts w:asciiTheme="minorEastAsia" w:eastAsiaTheme="minorEastAsia" w:hAnsiTheme="minorEastAsia" w:hint="eastAsia"/>
          <w:sz w:val="32"/>
          <w:szCs w:val="32"/>
        </w:rPr>
        <w:t>159.61</w:t>
      </w:r>
      <w:r w:rsidRPr="00654945">
        <w:rPr>
          <w:rFonts w:asciiTheme="minorEastAsia" w:eastAsiaTheme="minorEastAsia" w:hAnsiTheme="minorEastAsia" w:hint="eastAsia"/>
          <w:sz w:val="32"/>
          <w:szCs w:val="32"/>
        </w:rPr>
        <w:t>万元，主要包括</w:t>
      </w:r>
      <w:r w:rsidR="003F7992" w:rsidRPr="00654945">
        <w:rPr>
          <w:rFonts w:asciiTheme="minorEastAsia" w:eastAsiaTheme="minorEastAsia" w:hAnsiTheme="minorEastAsia" w:hint="eastAsia"/>
          <w:sz w:val="32"/>
          <w:szCs w:val="32"/>
        </w:rPr>
        <w:t>：基本工资、津贴补贴、奖金、社会保障缴费、住房公积金</w:t>
      </w:r>
      <w:r w:rsidRPr="00654945">
        <w:rPr>
          <w:rFonts w:asciiTheme="minorEastAsia" w:eastAsiaTheme="minorEastAsia" w:hAnsiTheme="minorEastAsia" w:hint="eastAsia"/>
          <w:sz w:val="32"/>
          <w:szCs w:val="32"/>
        </w:rPr>
        <w:t>其</w:t>
      </w:r>
      <w:r w:rsidRPr="00654945">
        <w:rPr>
          <w:rFonts w:asciiTheme="minorEastAsia" w:eastAsiaTheme="minorEastAsia" w:hAnsiTheme="minorEastAsia" w:hint="eastAsia"/>
          <w:sz w:val="32"/>
          <w:szCs w:val="32"/>
        </w:rPr>
        <w:lastRenderedPageBreak/>
        <w:t>他对个人和家庭的补助；公用经费</w:t>
      </w:r>
      <w:r w:rsidR="003F7992" w:rsidRPr="00654945">
        <w:rPr>
          <w:rFonts w:asciiTheme="minorEastAsia" w:eastAsiaTheme="minorEastAsia" w:hAnsiTheme="minorEastAsia" w:hint="eastAsia"/>
          <w:sz w:val="32"/>
          <w:szCs w:val="32"/>
        </w:rPr>
        <w:t>6.65</w:t>
      </w:r>
      <w:r w:rsidRPr="00654945">
        <w:rPr>
          <w:rFonts w:asciiTheme="minorEastAsia" w:eastAsiaTheme="minorEastAsia" w:hAnsiTheme="minorEastAsia" w:hint="eastAsia"/>
          <w:sz w:val="32"/>
          <w:szCs w:val="32"/>
        </w:rPr>
        <w:t>万元，主要包括：办公费、印刷费、手续费、水电费、邮电费、差旅费、维修（护）费、会议费、培训费、劳务费、工会经费、福利费、其他交通费以及其他商品和服务支出。2020</w:t>
      </w:r>
      <w:r w:rsidR="003F7992" w:rsidRPr="00654945">
        <w:rPr>
          <w:rFonts w:asciiTheme="minorEastAsia" w:eastAsiaTheme="minorEastAsia" w:hAnsiTheme="minorEastAsia" w:hint="eastAsia"/>
          <w:sz w:val="32"/>
          <w:szCs w:val="32"/>
        </w:rPr>
        <w:t>年基本支出中</w:t>
      </w:r>
      <w:r w:rsidRPr="00654945">
        <w:rPr>
          <w:rFonts w:asciiTheme="minorEastAsia" w:eastAsiaTheme="minorEastAsia" w:hAnsiTheme="minorEastAsia" w:hint="eastAsia"/>
          <w:sz w:val="32"/>
          <w:szCs w:val="32"/>
        </w:rPr>
        <w:t>工资及福利支出</w:t>
      </w:r>
      <w:r w:rsidR="003F7992" w:rsidRPr="00654945">
        <w:rPr>
          <w:rFonts w:asciiTheme="minorEastAsia" w:eastAsiaTheme="minorEastAsia" w:hAnsiTheme="minorEastAsia" w:hint="eastAsia"/>
          <w:sz w:val="32"/>
          <w:szCs w:val="32"/>
        </w:rPr>
        <w:t>158.45</w:t>
      </w:r>
      <w:r w:rsidRPr="00654945">
        <w:rPr>
          <w:rFonts w:asciiTheme="minorEastAsia" w:eastAsiaTheme="minorEastAsia" w:hAnsiTheme="minorEastAsia" w:hint="eastAsia"/>
          <w:sz w:val="32"/>
          <w:szCs w:val="32"/>
        </w:rPr>
        <w:t>万元，比上年度增加</w:t>
      </w:r>
      <w:r w:rsidR="003F7992" w:rsidRPr="00654945">
        <w:rPr>
          <w:rFonts w:asciiTheme="minorEastAsia" w:eastAsiaTheme="minorEastAsia" w:hAnsiTheme="minorEastAsia" w:hint="eastAsia"/>
          <w:sz w:val="32"/>
          <w:szCs w:val="32"/>
        </w:rPr>
        <w:t>1.58</w:t>
      </w:r>
      <w:r w:rsidRPr="00654945">
        <w:rPr>
          <w:rFonts w:asciiTheme="minorEastAsia" w:eastAsiaTheme="minorEastAsia" w:hAnsiTheme="minorEastAsia" w:hint="eastAsia"/>
          <w:sz w:val="32"/>
          <w:szCs w:val="32"/>
        </w:rPr>
        <w:t>万元，增加</w:t>
      </w:r>
      <w:r w:rsidR="003F7992" w:rsidRPr="00654945">
        <w:rPr>
          <w:rFonts w:asciiTheme="minorEastAsia" w:eastAsiaTheme="minorEastAsia" w:hAnsiTheme="minorEastAsia" w:hint="eastAsia"/>
          <w:sz w:val="32"/>
          <w:szCs w:val="32"/>
        </w:rPr>
        <w:t>1</w:t>
      </w:r>
      <w:r w:rsidRPr="00654945">
        <w:rPr>
          <w:rFonts w:asciiTheme="minorEastAsia" w:eastAsiaTheme="minorEastAsia" w:hAnsiTheme="minorEastAsia" w:hint="eastAsia"/>
          <w:sz w:val="32"/>
          <w:szCs w:val="32"/>
        </w:rPr>
        <w:t>%。增加的原因为：2020年在职人员奖励性绩效工资提高引起工资福利支出增加。2020</w:t>
      </w:r>
      <w:r w:rsidR="003F7992" w:rsidRPr="00654945">
        <w:rPr>
          <w:rFonts w:asciiTheme="minorEastAsia" w:eastAsiaTheme="minorEastAsia" w:hAnsiTheme="minorEastAsia" w:hint="eastAsia"/>
          <w:sz w:val="32"/>
          <w:szCs w:val="32"/>
        </w:rPr>
        <w:t>年基本支出中</w:t>
      </w:r>
      <w:r w:rsidRPr="00654945">
        <w:rPr>
          <w:rFonts w:asciiTheme="minorEastAsia" w:eastAsiaTheme="minorEastAsia" w:hAnsiTheme="minorEastAsia" w:hint="eastAsia"/>
          <w:sz w:val="32"/>
          <w:szCs w:val="32"/>
        </w:rPr>
        <w:t>商品和服务支出</w:t>
      </w:r>
      <w:r w:rsidR="003F7992" w:rsidRPr="00654945">
        <w:rPr>
          <w:rFonts w:asciiTheme="minorEastAsia" w:eastAsiaTheme="minorEastAsia" w:hAnsiTheme="minorEastAsia" w:hint="eastAsia"/>
          <w:sz w:val="32"/>
          <w:szCs w:val="32"/>
        </w:rPr>
        <w:t>6.65</w:t>
      </w:r>
      <w:r w:rsidRPr="00654945">
        <w:rPr>
          <w:rFonts w:asciiTheme="minorEastAsia" w:eastAsiaTheme="minorEastAsia" w:hAnsiTheme="minorEastAsia" w:hint="eastAsia"/>
          <w:sz w:val="32"/>
          <w:szCs w:val="32"/>
        </w:rPr>
        <w:t>万元，较上年度减少</w:t>
      </w:r>
      <w:r w:rsidR="00EE5FB8" w:rsidRPr="00654945">
        <w:rPr>
          <w:rFonts w:asciiTheme="minorEastAsia" w:eastAsiaTheme="minorEastAsia" w:hAnsiTheme="minorEastAsia" w:hint="eastAsia"/>
          <w:sz w:val="32"/>
          <w:szCs w:val="32"/>
        </w:rPr>
        <w:t>2.98</w:t>
      </w:r>
      <w:r w:rsidRPr="00654945">
        <w:rPr>
          <w:rFonts w:asciiTheme="minorEastAsia" w:eastAsiaTheme="minorEastAsia" w:hAnsiTheme="minorEastAsia" w:hint="eastAsia"/>
          <w:sz w:val="32"/>
          <w:szCs w:val="32"/>
        </w:rPr>
        <w:t>万元，减少</w:t>
      </w:r>
      <w:r w:rsidR="00EE5FB8" w:rsidRPr="00654945">
        <w:rPr>
          <w:rFonts w:asciiTheme="minorEastAsia" w:eastAsiaTheme="minorEastAsia" w:hAnsiTheme="minorEastAsia" w:hint="eastAsia"/>
          <w:sz w:val="32"/>
          <w:szCs w:val="32"/>
        </w:rPr>
        <w:t>30.94</w:t>
      </w:r>
      <w:r w:rsidRPr="00654945">
        <w:rPr>
          <w:rFonts w:asciiTheme="minorEastAsia" w:eastAsiaTheme="minorEastAsia" w:hAnsiTheme="minorEastAsia" w:hint="eastAsia"/>
          <w:sz w:val="32"/>
          <w:szCs w:val="32"/>
        </w:rPr>
        <w:t>%</w:t>
      </w:r>
      <w:r w:rsidR="00EE5FB8" w:rsidRPr="00654945">
        <w:rPr>
          <w:rFonts w:asciiTheme="minorEastAsia" w:eastAsiaTheme="minorEastAsia" w:hAnsiTheme="minorEastAsia" w:hint="eastAsia"/>
          <w:sz w:val="32"/>
          <w:szCs w:val="32"/>
        </w:rPr>
        <w:t>，主要是水费、电费、差旅费</w:t>
      </w:r>
      <w:r w:rsidRPr="00654945">
        <w:rPr>
          <w:rFonts w:asciiTheme="minorEastAsia" w:eastAsiaTheme="minorEastAsia" w:hAnsiTheme="minorEastAsia" w:hint="eastAsia"/>
          <w:sz w:val="32"/>
          <w:szCs w:val="32"/>
        </w:rPr>
        <w:t>、福利费</w:t>
      </w:r>
      <w:r w:rsidR="00EE5FB8" w:rsidRPr="00654945">
        <w:rPr>
          <w:rFonts w:asciiTheme="minorEastAsia" w:eastAsiaTheme="minorEastAsia" w:hAnsiTheme="minorEastAsia" w:hint="eastAsia"/>
          <w:sz w:val="32"/>
          <w:szCs w:val="32"/>
        </w:rPr>
        <w:t>、</w:t>
      </w:r>
      <w:r w:rsidRPr="00654945">
        <w:rPr>
          <w:rFonts w:asciiTheme="minorEastAsia" w:eastAsiaTheme="minorEastAsia" w:hAnsiTheme="minorEastAsia" w:hint="eastAsia"/>
          <w:sz w:val="32"/>
          <w:szCs w:val="32"/>
        </w:rPr>
        <w:t>公务用车运行维护费</w:t>
      </w:r>
      <w:r w:rsidR="00EE5FB8" w:rsidRPr="00654945">
        <w:rPr>
          <w:rFonts w:asciiTheme="minorEastAsia" w:eastAsiaTheme="minorEastAsia" w:hAnsiTheme="minorEastAsia" w:hint="eastAsia"/>
          <w:sz w:val="32"/>
          <w:szCs w:val="32"/>
        </w:rPr>
        <w:t>减少引起</w:t>
      </w:r>
      <w:r w:rsidRPr="00654945">
        <w:rPr>
          <w:rFonts w:asciiTheme="minorEastAsia" w:eastAsiaTheme="minorEastAsia" w:hAnsiTheme="minorEastAsia" w:hint="eastAsia"/>
          <w:sz w:val="32"/>
          <w:szCs w:val="32"/>
        </w:rPr>
        <w:t>。2020</w:t>
      </w:r>
      <w:r w:rsidR="00EE5FB8" w:rsidRPr="00654945">
        <w:rPr>
          <w:rFonts w:asciiTheme="minorEastAsia" w:eastAsiaTheme="minorEastAsia" w:hAnsiTheme="minorEastAsia" w:hint="eastAsia"/>
          <w:sz w:val="32"/>
          <w:szCs w:val="32"/>
        </w:rPr>
        <w:t>年基本支出中</w:t>
      </w:r>
      <w:r w:rsidRPr="00654945">
        <w:rPr>
          <w:rFonts w:asciiTheme="minorEastAsia" w:eastAsiaTheme="minorEastAsia" w:hAnsiTheme="minorEastAsia" w:hint="eastAsia"/>
          <w:sz w:val="32"/>
          <w:szCs w:val="32"/>
        </w:rPr>
        <w:t>对个人和家庭的补助支出</w:t>
      </w:r>
      <w:r w:rsidR="00765415" w:rsidRPr="00654945">
        <w:rPr>
          <w:rFonts w:asciiTheme="minorEastAsia" w:eastAsiaTheme="minorEastAsia" w:hAnsiTheme="minorEastAsia" w:hint="eastAsia"/>
          <w:sz w:val="32"/>
          <w:szCs w:val="32"/>
        </w:rPr>
        <w:t>1.16万元，比上年度增加0.85万元，增加2.74</w:t>
      </w:r>
      <w:r w:rsidRPr="00654945">
        <w:rPr>
          <w:rFonts w:asciiTheme="minorEastAsia" w:eastAsiaTheme="minorEastAsia" w:hAnsiTheme="minorEastAsia" w:hint="eastAsia"/>
          <w:sz w:val="32"/>
          <w:szCs w:val="32"/>
        </w:rPr>
        <w:t>%，主要是其他对个人和家庭的补助支出减少导致。</w:t>
      </w:r>
    </w:p>
    <w:p w:rsidR="00C81454" w:rsidRPr="00F2061C" w:rsidRDefault="00C81454" w:rsidP="00F2061C">
      <w:pPr>
        <w:ind w:firstLineChars="200" w:firstLine="643"/>
        <w:rPr>
          <w:rFonts w:asciiTheme="minorEastAsia" w:eastAsiaTheme="minorEastAsia" w:hAnsiTheme="minorEastAsia"/>
          <w:b/>
          <w:sz w:val="32"/>
          <w:szCs w:val="32"/>
        </w:rPr>
      </w:pPr>
      <w:r w:rsidRPr="00F2061C">
        <w:rPr>
          <w:rFonts w:asciiTheme="minorEastAsia" w:eastAsiaTheme="minorEastAsia" w:hAnsiTheme="minorEastAsia" w:hint="eastAsia"/>
          <w:b/>
          <w:sz w:val="32"/>
          <w:szCs w:val="32"/>
        </w:rPr>
        <w:t>四、2020年度政府性基金支出决算情况</w:t>
      </w:r>
    </w:p>
    <w:p w:rsidR="00C81454" w:rsidRPr="00654945" w:rsidRDefault="00C81454" w:rsidP="00C81454">
      <w:pPr>
        <w:ind w:firstLineChars="200" w:firstLine="640"/>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广西壮族自治区留学人员和专家服务中心2020年度政府性基金支出0万元，其中基本支出0万元，项目支出0万元。</w:t>
      </w:r>
    </w:p>
    <w:p w:rsidR="00C81454" w:rsidRPr="00F2061C" w:rsidRDefault="00C81454" w:rsidP="00F2061C">
      <w:pPr>
        <w:ind w:firstLineChars="200" w:firstLine="643"/>
        <w:rPr>
          <w:rFonts w:asciiTheme="minorEastAsia" w:eastAsiaTheme="minorEastAsia" w:hAnsiTheme="minorEastAsia"/>
          <w:b/>
          <w:sz w:val="32"/>
          <w:szCs w:val="32"/>
        </w:rPr>
      </w:pPr>
      <w:r w:rsidRPr="00F2061C">
        <w:rPr>
          <w:rFonts w:asciiTheme="minorEastAsia" w:eastAsiaTheme="minorEastAsia" w:hAnsiTheme="minorEastAsia" w:hint="eastAsia"/>
          <w:b/>
          <w:sz w:val="32"/>
          <w:szCs w:val="32"/>
        </w:rPr>
        <w:t>五、2020年度国有资本经营预算财政拨款支出决算情况</w:t>
      </w:r>
    </w:p>
    <w:p w:rsidR="00C81454" w:rsidRPr="00654945" w:rsidRDefault="00C81454" w:rsidP="00C81454">
      <w:pPr>
        <w:ind w:firstLineChars="200" w:firstLine="640"/>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广西壮族自治区留学人员和专家服务中心2020年度国有资本经营预算支出0万元，其中基本支出0万元，项目支出0万元。</w:t>
      </w:r>
    </w:p>
    <w:p w:rsidR="00C81454" w:rsidRPr="00654945" w:rsidRDefault="00C81454" w:rsidP="00F2061C">
      <w:pPr>
        <w:ind w:firstLineChars="200" w:firstLine="643"/>
        <w:rPr>
          <w:rFonts w:asciiTheme="minorEastAsia" w:eastAsiaTheme="minorEastAsia" w:hAnsiTheme="minorEastAsia"/>
          <w:sz w:val="32"/>
          <w:szCs w:val="32"/>
        </w:rPr>
      </w:pPr>
      <w:r w:rsidRPr="00F2061C">
        <w:rPr>
          <w:rFonts w:asciiTheme="minorEastAsia" w:eastAsiaTheme="minorEastAsia" w:hAnsiTheme="minorEastAsia" w:hint="eastAsia"/>
          <w:b/>
          <w:sz w:val="32"/>
          <w:szCs w:val="32"/>
        </w:rPr>
        <w:t>六、一般公共预算财政拨款“三公”经费支出决算情况</w:t>
      </w:r>
    </w:p>
    <w:p w:rsidR="00C81454" w:rsidRPr="00654945" w:rsidRDefault="00C81454" w:rsidP="00C81454">
      <w:pPr>
        <w:ind w:firstLineChars="250" w:firstLine="800"/>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2020年度一般公共预算财政拨款安排的“三公”经费支出决算中，2020年公共财政资金安排的“三公</w:t>
      </w:r>
      <w:r w:rsidRPr="00654945">
        <w:rPr>
          <w:rFonts w:asciiTheme="minorEastAsia" w:eastAsiaTheme="minorEastAsia" w:hAnsiTheme="minorEastAsia" w:hint="eastAsia"/>
          <w:sz w:val="32"/>
          <w:szCs w:val="32"/>
        </w:rPr>
        <w:lastRenderedPageBreak/>
        <w:t>经费”支出0元，比去年</w:t>
      </w:r>
      <w:r w:rsidR="00765415" w:rsidRPr="00654945">
        <w:rPr>
          <w:rFonts w:asciiTheme="minorEastAsia" w:eastAsiaTheme="minorEastAsia" w:hAnsiTheme="minorEastAsia" w:hint="eastAsia"/>
          <w:sz w:val="32"/>
          <w:szCs w:val="32"/>
        </w:rPr>
        <w:t>0.20</w:t>
      </w:r>
      <w:r w:rsidRPr="00654945">
        <w:rPr>
          <w:rFonts w:asciiTheme="minorEastAsia" w:eastAsiaTheme="minorEastAsia" w:hAnsiTheme="minorEastAsia" w:hint="eastAsia"/>
          <w:sz w:val="32"/>
          <w:szCs w:val="32"/>
        </w:rPr>
        <w:t>万元减少</w:t>
      </w:r>
      <w:r w:rsidR="00765415" w:rsidRPr="00654945">
        <w:rPr>
          <w:rFonts w:asciiTheme="minorEastAsia" w:eastAsiaTheme="minorEastAsia" w:hAnsiTheme="minorEastAsia" w:hint="eastAsia"/>
          <w:sz w:val="32"/>
          <w:szCs w:val="32"/>
        </w:rPr>
        <w:t>0.20</w:t>
      </w:r>
      <w:r w:rsidRPr="00654945">
        <w:rPr>
          <w:rFonts w:asciiTheme="minorEastAsia" w:eastAsiaTheme="minorEastAsia" w:hAnsiTheme="minorEastAsia" w:hint="eastAsia"/>
          <w:sz w:val="32"/>
          <w:szCs w:val="32"/>
        </w:rPr>
        <w:t>万元，减少100%，为公务用车运行维护费减少导致。</w:t>
      </w:r>
    </w:p>
    <w:p w:rsidR="00C81454" w:rsidRPr="00F2061C" w:rsidRDefault="00C81454" w:rsidP="00F2061C">
      <w:pPr>
        <w:ind w:firstLineChars="200" w:firstLine="643"/>
        <w:rPr>
          <w:rFonts w:asciiTheme="minorEastAsia" w:eastAsiaTheme="minorEastAsia" w:hAnsiTheme="minorEastAsia"/>
          <w:b/>
          <w:sz w:val="32"/>
          <w:szCs w:val="32"/>
        </w:rPr>
      </w:pPr>
      <w:r w:rsidRPr="00F2061C">
        <w:rPr>
          <w:rFonts w:asciiTheme="minorEastAsia" w:eastAsiaTheme="minorEastAsia" w:hAnsiTheme="minorEastAsia" w:hint="eastAsia"/>
          <w:b/>
          <w:sz w:val="32"/>
          <w:szCs w:val="32"/>
        </w:rPr>
        <w:t>七、其他重要事项情况说明</w:t>
      </w:r>
    </w:p>
    <w:p w:rsidR="00C81454" w:rsidRPr="00654945" w:rsidRDefault="00C81454" w:rsidP="00C81454">
      <w:pPr>
        <w:ind w:firstLineChars="150" w:firstLine="480"/>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 xml:space="preserve">（一）政府采购支出情况说明 </w:t>
      </w:r>
    </w:p>
    <w:p w:rsidR="00C81454" w:rsidRPr="00654945" w:rsidRDefault="00C81454" w:rsidP="00C81454">
      <w:pPr>
        <w:ind w:firstLineChars="200" w:firstLine="640"/>
        <w:rPr>
          <w:rFonts w:asciiTheme="minorEastAsia" w:eastAsiaTheme="minorEastAsia" w:hAnsiTheme="minorEastAsia"/>
          <w:sz w:val="32"/>
          <w:szCs w:val="32"/>
        </w:rPr>
      </w:pPr>
      <w:r w:rsidRPr="00654945">
        <w:rPr>
          <w:rFonts w:asciiTheme="minorEastAsia" w:eastAsiaTheme="minorEastAsia" w:hAnsiTheme="minorEastAsia" w:cs="仿宋_GB2312" w:hint="eastAsia"/>
          <w:kern w:val="0"/>
          <w:sz w:val="32"/>
          <w:szCs w:val="32"/>
        </w:rPr>
        <w:t>2020年我单位政府采购支出总额0元，2019年也没有发生政府采购支出，上下年比较后无变化。</w:t>
      </w:r>
    </w:p>
    <w:p w:rsidR="00C81454" w:rsidRPr="00654945" w:rsidRDefault="00C81454" w:rsidP="00C81454">
      <w:pPr>
        <w:ind w:firstLineChars="250" w:firstLine="800"/>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（二）国有资产占用情况说明</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截至2020年12月31日，我单位资产总额</w:t>
      </w:r>
      <w:r w:rsidR="006228CC" w:rsidRPr="00654945">
        <w:rPr>
          <w:rFonts w:asciiTheme="minorEastAsia" w:eastAsiaTheme="minorEastAsia" w:hAnsiTheme="minorEastAsia" w:cs="仿宋_GB2312" w:hint="eastAsia"/>
          <w:kern w:val="0"/>
          <w:sz w:val="32"/>
          <w:szCs w:val="32"/>
        </w:rPr>
        <w:t>303.63</w:t>
      </w:r>
      <w:r w:rsidRPr="00654945">
        <w:rPr>
          <w:rFonts w:asciiTheme="minorEastAsia" w:eastAsiaTheme="minorEastAsia" w:hAnsiTheme="minorEastAsia" w:cs="仿宋_GB2312" w:hint="eastAsia"/>
          <w:kern w:val="0"/>
          <w:sz w:val="32"/>
          <w:szCs w:val="32"/>
        </w:rPr>
        <w:t>万元,</w:t>
      </w:r>
      <w:r w:rsidRPr="00654945">
        <w:rPr>
          <w:rFonts w:asciiTheme="minorEastAsia" w:eastAsiaTheme="minorEastAsia" w:hAnsiTheme="minorEastAsia" w:cs="楷体" w:hint="eastAsia"/>
          <w:sz w:val="32"/>
          <w:szCs w:val="32"/>
        </w:rPr>
        <w:t xml:space="preserve"> </w:t>
      </w:r>
      <w:r w:rsidRPr="00654945">
        <w:rPr>
          <w:rFonts w:asciiTheme="minorEastAsia" w:eastAsiaTheme="minorEastAsia" w:hAnsiTheme="minorEastAsia" w:cs="仿宋_GB2312" w:hint="eastAsia"/>
          <w:kern w:val="0"/>
          <w:sz w:val="32"/>
          <w:szCs w:val="32"/>
        </w:rPr>
        <w:t>主要由以下几部分构成：流动资产</w:t>
      </w:r>
      <w:r w:rsidR="006228CC" w:rsidRPr="00654945">
        <w:rPr>
          <w:rFonts w:asciiTheme="minorEastAsia" w:eastAsiaTheme="minorEastAsia" w:hAnsiTheme="minorEastAsia" w:cs="仿宋_GB2312" w:hint="eastAsia"/>
          <w:kern w:val="0"/>
          <w:sz w:val="32"/>
          <w:szCs w:val="32"/>
        </w:rPr>
        <w:t>303.63</w:t>
      </w:r>
      <w:r w:rsidRPr="00654945">
        <w:rPr>
          <w:rFonts w:asciiTheme="minorEastAsia" w:eastAsiaTheme="minorEastAsia" w:hAnsiTheme="minorEastAsia" w:cs="仿宋_GB2312" w:hint="eastAsia"/>
          <w:kern w:val="0"/>
          <w:sz w:val="32"/>
          <w:szCs w:val="32"/>
        </w:rPr>
        <w:t>万元，主要为银行存款，占资产总额100%；较2019年减少</w:t>
      </w:r>
      <w:r w:rsidR="006228CC" w:rsidRPr="00654945">
        <w:rPr>
          <w:rFonts w:asciiTheme="minorEastAsia" w:eastAsiaTheme="minorEastAsia" w:hAnsiTheme="minorEastAsia" w:cs="仿宋_GB2312" w:hint="eastAsia"/>
          <w:kern w:val="0"/>
          <w:sz w:val="32"/>
          <w:szCs w:val="32"/>
        </w:rPr>
        <w:t>11.51</w:t>
      </w:r>
      <w:r w:rsidRPr="00654945">
        <w:rPr>
          <w:rFonts w:asciiTheme="minorEastAsia" w:eastAsiaTheme="minorEastAsia" w:hAnsiTheme="minorEastAsia" w:cs="仿宋_GB2312" w:hint="eastAsia"/>
          <w:kern w:val="0"/>
          <w:sz w:val="32"/>
          <w:szCs w:val="32"/>
        </w:rPr>
        <w:t>万元，减少</w:t>
      </w:r>
      <w:r w:rsidR="006228CC" w:rsidRPr="00654945">
        <w:rPr>
          <w:rFonts w:asciiTheme="minorEastAsia" w:eastAsiaTheme="minorEastAsia" w:hAnsiTheme="minorEastAsia" w:cs="仿宋_GB2312" w:hint="eastAsia"/>
          <w:kern w:val="0"/>
          <w:sz w:val="32"/>
          <w:szCs w:val="32"/>
        </w:rPr>
        <w:t>3.65</w:t>
      </w:r>
      <w:r w:rsidRPr="00654945">
        <w:rPr>
          <w:rFonts w:asciiTheme="minorEastAsia" w:eastAsiaTheme="minorEastAsia" w:hAnsiTheme="minorEastAsia" w:cs="仿宋_GB2312" w:hint="eastAsia"/>
          <w:kern w:val="0"/>
          <w:sz w:val="32"/>
          <w:szCs w:val="32"/>
        </w:rPr>
        <w:t>%，主要是因为2020年本</w:t>
      </w:r>
      <w:r w:rsidRPr="00654945">
        <w:rPr>
          <w:rFonts w:asciiTheme="minorEastAsia" w:eastAsiaTheme="minorEastAsia" w:hAnsiTheme="minorEastAsia" w:cs="仿宋_GB2312"/>
          <w:kern w:val="0"/>
          <w:sz w:val="32"/>
          <w:szCs w:val="32"/>
        </w:rPr>
        <w:t>单位年末列支结转下年的基本支出和项目支出指标减少，年末财政应返还额度相应减少</w:t>
      </w:r>
      <w:r w:rsidRPr="00654945">
        <w:rPr>
          <w:rFonts w:asciiTheme="minorEastAsia" w:eastAsiaTheme="minorEastAsia" w:hAnsiTheme="minorEastAsia" w:cs="仿宋_GB2312" w:hint="eastAsia"/>
          <w:kern w:val="0"/>
          <w:sz w:val="32"/>
          <w:szCs w:val="32"/>
        </w:rPr>
        <w:t>到零</w:t>
      </w:r>
      <w:r w:rsidRPr="00654945">
        <w:rPr>
          <w:rFonts w:asciiTheme="minorEastAsia" w:eastAsiaTheme="minorEastAsia" w:hAnsiTheme="minorEastAsia" w:cs="仿宋_GB2312"/>
          <w:kern w:val="0"/>
          <w:sz w:val="32"/>
          <w:szCs w:val="32"/>
        </w:rPr>
        <w:t>，导致资产</w:t>
      </w:r>
      <w:r w:rsidRPr="00654945">
        <w:rPr>
          <w:rFonts w:asciiTheme="minorEastAsia" w:eastAsiaTheme="minorEastAsia" w:hAnsiTheme="minorEastAsia" w:cs="仿宋_GB2312" w:hint="eastAsia"/>
          <w:kern w:val="0"/>
          <w:sz w:val="32"/>
          <w:szCs w:val="32"/>
        </w:rPr>
        <w:t>总额大幅</w:t>
      </w:r>
      <w:r w:rsidRPr="00654945">
        <w:rPr>
          <w:rFonts w:asciiTheme="minorEastAsia" w:eastAsiaTheme="minorEastAsia" w:hAnsiTheme="minorEastAsia" w:cs="仿宋_GB2312"/>
          <w:kern w:val="0"/>
          <w:sz w:val="32"/>
          <w:szCs w:val="32"/>
        </w:rPr>
        <w:t>减少</w:t>
      </w:r>
      <w:r w:rsidRPr="00654945">
        <w:rPr>
          <w:rFonts w:asciiTheme="minorEastAsia" w:eastAsiaTheme="minorEastAsia" w:hAnsiTheme="minorEastAsia" w:cs="仿宋_GB2312" w:hint="eastAsia"/>
          <w:kern w:val="0"/>
          <w:sz w:val="32"/>
          <w:szCs w:val="32"/>
        </w:rPr>
        <w:t>。经认真统计、对比，我单位填报的2020年度部门决算报表数据与资产情况报表数据相符，资产状况良好。</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我单位无车辆。</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我单位无土地产权和办公用房。</w:t>
      </w:r>
    </w:p>
    <w:p w:rsidR="00B259DD" w:rsidRPr="00654945" w:rsidRDefault="00B259DD" w:rsidP="00B259DD">
      <w:pPr>
        <w:ind w:firstLineChars="150" w:firstLine="480"/>
        <w:rPr>
          <w:rFonts w:asciiTheme="minorEastAsia" w:eastAsiaTheme="minorEastAsia" w:hAnsiTheme="minorEastAsia"/>
          <w:sz w:val="32"/>
          <w:szCs w:val="32"/>
        </w:rPr>
      </w:pPr>
      <w:r w:rsidRPr="00654945">
        <w:rPr>
          <w:rFonts w:asciiTheme="minorEastAsia" w:eastAsiaTheme="minorEastAsia" w:hAnsiTheme="minorEastAsia" w:hint="eastAsia"/>
          <w:sz w:val="32"/>
          <w:szCs w:val="32"/>
        </w:rPr>
        <w:t xml:space="preserve">（三）预算绩效管理工作开展情况 </w:t>
      </w:r>
    </w:p>
    <w:p w:rsidR="00B259DD" w:rsidRPr="00654945" w:rsidRDefault="00B259DD" w:rsidP="00B259DD">
      <w:pPr>
        <w:spacing w:line="600" w:lineRule="exact"/>
        <w:ind w:firstLine="630"/>
        <w:jc w:val="left"/>
        <w:rPr>
          <w:rFonts w:asciiTheme="minorEastAsia" w:eastAsiaTheme="minorEastAsia" w:hAnsiTheme="minorEastAsia" w:cs="仿宋_GB2312"/>
          <w:bCs/>
          <w:sz w:val="32"/>
          <w:szCs w:val="32"/>
        </w:rPr>
      </w:pPr>
      <w:r w:rsidRPr="00654945">
        <w:rPr>
          <w:rFonts w:asciiTheme="minorEastAsia" w:eastAsiaTheme="minorEastAsia" w:hAnsiTheme="minorEastAsia" w:cs="仿宋_GB2312" w:hint="eastAsia"/>
          <w:bCs/>
          <w:sz w:val="32"/>
          <w:szCs w:val="32"/>
        </w:rPr>
        <w:t>目前开展的2020年绩效自评和再评价工作，我单位共组织对1个项目进行了绩效自评，涉及项目的预算金额</w:t>
      </w:r>
      <w:r w:rsidR="007634DD" w:rsidRPr="00654945">
        <w:rPr>
          <w:rFonts w:asciiTheme="minorEastAsia" w:eastAsiaTheme="minorEastAsia" w:hAnsiTheme="minorEastAsia" w:cs="仿宋_GB2312" w:hint="eastAsia"/>
          <w:bCs/>
          <w:sz w:val="32"/>
          <w:szCs w:val="32"/>
        </w:rPr>
        <w:t>1182</w:t>
      </w:r>
      <w:r w:rsidRPr="00654945">
        <w:rPr>
          <w:rFonts w:asciiTheme="minorEastAsia" w:eastAsiaTheme="minorEastAsia" w:hAnsiTheme="minorEastAsia" w:cs="仿宋_GB2312" w:hint="eastAsia"/>
          <w:bCs/>
          <w:sz w:val="32"/>
          <w:szCs w:val="32"/>
        </w:rPr>
        <w:t>万元，占全年预算资金的</w:t>
      </w:r>
      <w:r w:rsidR="007634DD" w:rsidRPr="00654945">
        <w:rPr>
          <w:rFonts w:asciiTheme="minorEastAsia" w:eastAsiaTheme="minorEastAsia" w:hAnsiTheme="minorEastAsia" w:cs="仿宋_GB2312" w:hint="eastAsia"/>
          <w:bCs/>
          <w:sz w:val="32"/>
          <w:szCs w:val="32"/>
        </w:rPr>
        <w:t>70.47</w:t>
      </w:r>
      <w:r w:rsidRPr="00654945">
        <w:rPr>
          <w:rFonts w:asciiTheme="minorEastAsia" w:eastAsiaTheme="minorEastAsia" w:hAnsiTheme="minorEastAsia" w:cs="仿宋_GB2312" w:hint="eastAsia"/>
          <w:bCs/>
          <w:sz w:val="32"/>
          <w:szCs w:val="32"/>
        </w:rPr>
        <w:t>%以上，为经常性常规项目，主要用于</w:t>
      </w:r>
      <w:r w:rsidR="007634DD" w:rsidRPr="00654945">
        <w:rPr>
          <w:rFonts w:asciiTheme="minorEastAsia" w:eastAsiaTheme="minorEastAsia" w:hAnsiTheme="minorEastAsia" w:cs="宋体" w:hint="eastAsia"/>
          <w:kern w:val="0"/>
          <w:sz w:val="32"/>
          <w:szCs w:val="32"/>
        </w:rPr>
        <w:t>博士后工作站、流动站补助支出，经费主要用于资助在站博士后研究人员日常生活补贴、学术交流等方面</w:t>
      </w:r>
      <w:r w:rsidRPr="00654945">
        <w:rPr>
          <w:rFonts w:asciiTheme="minorEastAsia" w:eastAsiaTheme="minorEastAsia" w:hAnsiTheme="minorEastAsia" w:cs="仿宋_GB2312" w:hint="eastAsia"/>
          <w:bCs/>
          <w:sz w:val="32"/>
          <w:szCs w:val="32"/>
        </w:rPr>
        <w:t>，自评情况较好；整体支出</w:t>
      </w:r>
      <w:r w:rsidRPr="00654945">
        <w:rPr>
          <w:rFonts w:asciiTheme="minorEastAsia" w:eastAsiaTheme="minorEastAsia" w:hAnsiTheme="minorEastAsia" w:cs="仿宋_GB2312" w:hint="eastAsia"/>
          <w:bCs/>
          <w:sz w:val="32"/>
          <w:szCs w:val="32"/>
        </w:rPr>
        <w:lastRenderedPageBreak/>
        <w:t>评价情况也较好（评价具体情况见下表）。</w:t>
      </w:r>
    </w:p>
    <w:p w:rsidR="00B259DD" w:rsidRPr="00654945" w:rsidRDefault="00EA7185" w:rsidP="00474E97">
      <w:pPr>
        <w:spacing w:line="600" w:lineRule="exact"/>
        <w:ind w:firstLine="880"/>
        <w:jc w:val="left"/>
        <w:rPr>
          <w:rFonts w:asciiTheme="minorEastAsia" w:eastAsiaTheme="minorEastAsia" w:hAnsiTheme="minorEastAsia" w:cs="仿宋_GB2312"/>
          <w:b/>
          <w:bCs/>
          <w:sz w:val="32"/>
          <w:szCs w:val="32"/>
        </w:rPr>
      </w:pPr>
      <w:r w:rsidRPr="00654945">
        <w:rPr>
          <w:rFonts w:asciiTheme="minorEastAsia" w:eastAsiaTheme="minorEastAsia" w:hAnsiTheme="minorEastAsia" w:cs="仿宋_GB2312" w:hint="eastAsia"/>
          <w:b/>
          <w:bCs/>
          <w:sz w:val="32"/>
          <w:szCs w:val="32"/>
        </w:rPr>
        <w:t xml:space="preserve">        </w:t>
      </w:r>
      <w:r w:rsidR="00B259DD" w:rsidRPr="00654945">
        <w:rPr>
          <w:rFonts w:asciiTheme="minorEastAsia" w:eastAsiaTheme="minorEastAsia" w:hAnsiTheme="minorEastAsia" w:cs="仿宋_GB2312" w:hint="eastAsia"/>
          <w:b/>
          <w:bCs/>
          <w:sz w:val="32"/>
          <w:szCs w:val="32"/>
        </w:rPr>
        <w:t>2020年度预算项目支出绩效自评表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1393"/>
        <w:gridCol w:w="937"/>
        <w:gridCol w:w="1943"/>
        <w:gridCol w:w="1420"/>
        <w:gridCol w:w="5366"/>
        <w:gridCol w:w="840"/>
        <w:gridCol w:w="683"/>
      </w:tblGrid>
      <w:tr w:rsidR="00EA7185" w:rsidRPr="00EA7185" w:rsidTr="00EA7185">
        <w:trPr>
          <w:trHeight w:val="559"/>
        </w:trPr>
        <w:tc>
          <w:tcPr>
            <w:tcW w:w="0" w:type="auto"/>
            <w:gridSpan w:val="8"/>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b/>
                <w:bCs/>
                <w:kern w:val="0"/>
                <w:sz w:val="20"/>
                <w:szCs w:val="20"/>
              </w:rPr>
            </w:pPr>
            <w:r w:rsidRPr="00EA7185">
              <w:rPr>
                <w:rFonts w:asciiTheme="minorEastAsia" w:eastAsiaTheme="minorEastAsia" w:hAnsiTheme="minorEastAsia" w:cs="宋体" w:hint="eastAsia"/>
                <w:b/>
                <w:bCs/>
                <w:kern w:val="0"/>
                <w:sz w:val="20"/>
                <w:szCs w:val="20"/>
              </w:rPr>
              <w:t>2020年度预算项目支出绩效自评表</w:t>
            </w:r>
          </w:p>
        </w:tc>
      </w:tr>
      <w:tr w:rsidR="00EA7185" w:rsidRPr="00EA7185" w:rsidTr="00EA7185">
        <w:trPr>
          <w:trHeight w:val="675"/>
        </w:trPr>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项目名称</w:t>
            </w:r>
          </w:p>
        </w:tc>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博士后工作站、流动站补助支出</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项目编码</w:t>
            </w:r>
          </w:p>
        </w:tc>
        <w:tc>
          <w:tcPr>
            <w:tcW w:w="0" w:type="auto"/>
            <w:gridSpan w:val="4"/>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401011xm20n0007</w:t>
            </w:r>
          </w:p>
        </w:tc>
      </w:tr>
      <w:tr w:rsidR="00EA7185" w:rsidRPr="00EA7185" w:rsidTr="00EA7185">
        <w:trPr>
          <w:trHeight w:val="795"/>
        </w:trPr>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项目实施单位</w:t>
            </w:r>
          </w:p>
        </w:tc>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广西壮族自治区留学人员和专家服务中心</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主管部门</w:t>
            </w:r>
          </w:p>
        </w:tc>
        <w:tc>
          <w:tcPr>
            <w:tcW w:w="0" w:type="auto"/>
            <w:gridSpan w:val="4"/>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广西壮族自治区人力资源和社会保障厅</w:t>
            </w:r>
          </w:p>
        </w:tc>
      </w:tr>
      <w:tr w:rsidR="00EA7185" w:rsidRPr="00EA7185" w:rsidTr="00EA7185">
        <w:trPr>
          <w:trHeight w:val="402"/>
        </w:trPr>
        <w:tc>
          <w:tcPr>
            <w:tcW w:w="0" w:type="auto"/>
            <w:vMerge w:val="restart"/>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资金总额</w:t>
            </w:r>
          </w:p>
        </w:tc>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b/>
                <w:bCs/>
                <w:kern w:val="0"/>
                <w:sz w:val="20"/>
                <w:szCs w:val="20"/>
              </w:rPr>
            </w:pPr>
            <w:r w:rsidRPr="00EA7185">
              <w:rPr>
                <w:rFonts w:asciiTheme="minorEastAsia" w:eastAsiaTheme="minorEastAsia" w:hAnsiTheme="minorEastAsia" w:cs="宋体" w:hint="eastAsia"/>
                <w:b/>
                <w:bCs/>
                <w:kern w:val="0"/>
                <w:sz w:val="20"/>
                <w:szCs w:val="20"/>
              </w:rPr>
              <w:t>资金来源</w:t>
            </w:r>
          </w:p>
        </w:tc>
        <w:tc>
          <w:tcPr>
            <w:tcW w:w="0" w:type="auto"/>
            <w:gridSpan w:val="5"/>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b/>
                <w:bCs/>
                <w:kern w:val="0"/>
                <w:sz w:val="20"/>
                <w:szCs w:val="20"/>
              </w:rPr>
            </w:pPr>
            <w:r w:rsidRPr="00EA7185">
              <w:rPr>
                <w:rFonts w:asciiTheme="minorEastAsia" w:eastAsiaTheme="minorEastAsia" w:hAnsiTheme="minorEastAsia" w:cs="宋体" w:hint="eastAsia"/>
                <w:b/>
                <w:bCs/>
                <w:kern w:val="0"/>
                <w:sz w:val="20"/>
                <w:szCs w:val="20"/>
              </w:rPr>
              <w:t>金额（万元）</w:t>
            </w:r>
          </w:p>
        </w:tc>
      </w:tr>
      <w:tr w:rsidR="00EA7185" w:rsidRPr="00EA7185" w:rsidTr="00EA7185">
        <w:trPr>
          <w:trHeight w:val="402"/>
        </w:trPr>
        <w:tc>
          <w:tcPr>
            <w:tcW w:w="0" w:type="auto"/>
            <w:vMerge/>
            <w:vAlign w:val="center"/>
            <w:hideMark/>
          </w:tcPr>
          <w:p w:rsidR="00EA7185" w:rsidRPr="00EA7185" w:rsidRDefault="00EA7185" w:rsidP="00EA7185">
            <w:pPr>
              <w:widowControl/>
              <w:jc w:val="left"/>
              <w:rPr>
                <w:rFonts w:asciiTheme="minorEastAsia" w:eastAsiaTheme="minorEastAsia" w:hAnsiTheme="minorEastAsia" w:cs="宋体"/>
                <w:kern w:val="0"/>
                <w:sz w:val="20"/>
                <w:szCs w:val="20"/>
              </w:rPr>
            </w:pPr>
          </w:p>
        </w:tc>
        <w:tc>
          <w:tcPr>
            <w:tcW w:w="0" w:type="auto"/>
            <w:gridSpan w:val="2"/>
            <w:shd w:val="clear" w:color="auto" w:fill="auto"/>
            <w:vAlign w:val="center"/>
            <w:hideMark/>
          </w:tcPr>
          <w:p w:rsidR="00EA7185" w:rsidRPr="00EA7185" w:rsidRDefault="00EA7185" w:rsidP="00EA7185">
            <w:pPr>
              <w:widowControl/>
              <w:jc w:val="left"/>
              <w:rPr>
                <w:rFonts w:asciiTheme="minorEastAsia" w:eastAsiaTheme="minorEastAsia" w:hAnsiTheme="minorEastAsia" w:cs="宋体"/>
                <w:b/>
                <w:bCs/>
                <w:kern w:val="0"/>
                <w:sz w:val="20"/>
                <w:szCs w:val="20"/>
              </w:rPr>
            </w:pPr>
            <w:r w:rsidRPr="00EA7185">
              <w:rPr>
                <w:rFonts w:asciiTheme="minorEastAsia" w:eastAsiaTheme="minorEastAsia" w:hAnsiTheme="minorEastAsia" w:cs="宋体" w:hint="eastAsia"/>
                <w:b/>
                <w:bCs/>
                <w:kern w:val="0"/>
                <w:sz w:val="20"/>
                <w:szCs w:val="20"/>
              </w:rPr>
              <w:t>合计</w:t>
            </w:r>
          </w:p>
        </w:tc>
        <w:tc>
          <w:tcPr>
            <w:tcW w:w="0" w:type="auto"/>
            <w:gridSpan w:val="5"/>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1182</w:t>
            </w:r>
          </w:p>
        </w:tc>
      </w:tr>
      <w:tr w:rsidR="00EA7185" w:rsidRPr="00EA7185" w:rsidTr="00EA7185">
        <w:trPr>
          <w:trHeight w:val="402"/>
        </w:trPr>
        <w:tc>
          <w:tcPr>
            <w:tcW w:w="0" w:type="auto"/>
            <w:vMerge/>
            <w:vAlign w:val="center"/>
            <w:hideMark/>
          </w:tcPr>
          <w:p w:rsidR="00EA7185" w:rsidRPr="00EA7185" w:rsidRDefault="00EA7185" w:rsidP="00EA7185">
            <w:pPr>
              <w:widowControl/>
              <w:jc w:val="left"/>
              <w:rPr>
                <w:rFonts w:asciiTheme="minorEastAsia" w:eastAsiaTheme="minorEastAsia" w:hAnsiTheme="minorEastAsia" w:cs="宋体"/>
                <w:kern w:val="0"/>
                <w:sz w:val="20"/>
                <w:szCs w:val="20"/>
              </w:rPr>
            </w:pPr>
          </w:p>
        </w:tc>
        <w:tc>
          <w:tcPr>
            <w:tcW w:w="0" w:type="auto"/>
            <w:gridSpan w:val="2"/>
            <w:vMerge w:val="restart"/>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其中：一般公共性预算拨款</w:t>
            </w:r>
          </w:p>
        </w:tc>
        <w:tc>
          <w:tcPr>
            <w:tcW w:w="0" w:type="auto"/>
            <w:gridSpan w:val="2"/>
            <w:shd w:val="clear" w:color="auto" w:fill="auto"/>
            <w:vAlign w:val="center"/>
            <w:hideMark/>
          </w:tcPr>
          <w:p w:rsidR="00EA7185" w:rsidRPr="00EA7185" w:rsidRDefault="00EA7185" w:rsidP="00EA7185">
            <w:pPr>
              <w:widowControl/>
              <w:jc w:val="left"/>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其中：中央</w:t>
            </w:r>
          </w:p>
        </w:tc>
        <w:tc>
          <w:tcPr>
            <w:tcW w:w="0" w:type="auto"/>
            <w:gridSpan w:val="3"/>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0</w:t>
            </w:r>
          </w:p>
        </w:tc>
      </w:tr>
      <w:tr w:rsidR="00EA7185" w:rsidRPr="00EA7185" w:rsidTr="00EA7185">
        <w:trPr>
          <w:trHeight w:val="402"/>
        </w:trPr>
        <w:tc>
          <w:tcPr>
            <w:tcW w:w="0" w:type="auto"/>
            <w:vMerge/>
            <w:vAlign w:val="center"/>
            <w:hideMark/>
          </w:tcPr>
          <w:p w:rsidR="00EA7185" w:rsidRPr="00EA7185" w:rsidRDefault="00EA7185" w:rsidP="00EA7185">
            <w:pPr>
              <w:widowControl/>
              <w:jc w:val="left"/>
              <w:rPr>
                <w:rFonts w:asciiTheme="minorEastAsia" w:eastAsiaTheme="minorEastAsia" w:hAnsiTheme="minorEastAsia" w:cs="宋体"/>
                <w:kern w:val="0"/>
                <w:sz w:val="20"/>
                <w:szCs w:val="20"/>
              </w:rPr>
            </w:pPr>
          </w:p>
        </w:tc>
        <w:tc>
          <w:tcPr>
            <w:tcW w:w="0" w:type="auto"/>
            <w:gridSpan w:val="2"/>
            <w:vMerge/>
            <w:vAlign w:val="center"/>
            <w:hideMark/>
          </w:tcPr>
          <w:p w:rsidR="00EA7185" w:rsidRPr="00EA7185" w:rsidRDefault="00EA7185" w:rsidP="00EA7185">
            <w:pPr>
              <w:widowControl/>
              <w:jc w:val="left"/>
              <w:rPr>
                <w:rFonts w:asciiTheme="minorEastAsia" w:eastAsiaTheme="minorEastAsia" w:hAnsiTheme="minorEastAsia" w:cs="宋体"/>
                <w:kern w:val="0"/>
                <w:sz w:val="20"/>
                <w:szCs w:val="20"/>
              </w:rPr>
            </w:pPr>
          </w:p>
        </w:tc>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自治区</w:t>
            </w:r>
          </w:p>
        </w:tc>
        <w:tc>
          <w:tcPr>
            <w:tcW w:w="0" w:type="auto"/>
            <w:gridSpan w:val="3"/>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1182</w:t>
            </w:r>
          </w:p>
        </w:tc>
      </w:tr>
      <w:tr w:rsidR="00EA7185" w:rsidRPr="00EA7185" w:rsidTr="00EA7185">
        <w:trPr>
          <w:trHeight w:val="402"/>
        </w:trPr>
        <w:tc>
          <w:tcPr>
            <w:tcW w:w="0" w:type="auto"/>
            <w:vMerge/>
            <w:vAlign w:val="center"/>
            <w:hideMark/>
          </w:tcPr>
          <w:p w:rsidR="00EA7185" w:rsidRPr="00EA7185" w:rsidRDefault="00EA7185" w:rsidP="00EA7185">
            <w:pPr>
              <w:widowControl/>
              <w:jc w:val="left"/>
              <w:rPr>
                <w:rFonts w:asciiTheme="minorEastAsia" w:eastAsiaTheme="minorEastAsia" w:hAnsiTheme="minorEastAsia" w:cs="宋体"/>
                <w:kern w:val="0"/>
                <w:sz w:val="20"/>
                <w:szCs w:val="20"/>
              </w:rPr>
            </w:pPr>
          </w:p>
        </w:tc>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政府性基金</w:t>
            </w:r>
          </w:p>
        </w:tc>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w:t>
            </w:r>
          </w:p>
        </w:tc>
        <w:tc>
          <w:tcPr>
            <w:tcW w:w="0" w:type="auto"/>
            <w:gridSpan w:val="3"/>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0</w:t>
            </w:r>
          </w:p>
        </w:tc>
      </w:tr>
      <w:tr w:rsidR="00EA7185" w:rsidRPr="00EA7185" w:rsidTr="00EA7185">
        <w:trPr>
          <w:trHeight w:val="402"/>
        </w:trPr>
        <w:tc>
          <w:tcPr>
            <w:tcW w:w="0" w:type="auto"/>
            <w:vMerge/>
            <w:vAlign w:val="center"/>
            <w:hideMark/>
          </w:tcPr>
          <w:p w:rsidR="00EA7185" w:rsidRPr="00EA7185" w:rsidRDefault="00EA7185" w:rsidP="00EA7185">
            <w:pPr>
              <w:widowControl/>
              <w:jc w:val="left"/>
              <w:rPr>
                <w:rFonts w:asciiTheme="minorEastAsia" w:eastAsiaTheme="minorEastAsia" w:hAnsiTheme="minorEastAsia" w:cs="宋体"/>
                <w:kern w:val="0"/>
                <w:sz w:val="20"/>
                <w:szCs w:val="20"/>
              </w:rPr>
            </w:pPr>
          </w:p>
        </w:tc>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其他基金</w:t>
            </w:r>
          </w:p>
        </w:tc>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w:t>
            </w:r>
          </w:p>
        </w:tc>
        <w:tc>
          <w:tcPr>
            <w:tcW w:w="0" w:type="auto"/>
            <w:gridSpan w:val="3"/>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0</w:t>
            </w:r>
          </w:p>
        </w:tc>
      </w:tr>
      <w:tr w:rsidR="00EA7185" w:rsidRPr="00EA7185" w:rsidTr="00EA7185">
        <w:trPr>
          <w:trHeight w:val="1710"/>
        </w:trPr>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项目概况（包括项目立项依据、可行性和必要性、支持范围、实施内容等）</w:t>
            </w:r>
          </w:p>
        </w:tc>
        <w:tc>
          <w:tcPr>
            <w:tcW w:w="0" w:type="auto"/>
            <w:gridSpan w:val="7"/>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博士后工作站、流动站补助支出，经费主要用于资助在站博士后研究人员日常生活补贴、学术交流等方面。⑴广西博士后专项经费用于博士后科研项目资助和日常经费补助，由博士后研究人员提出申请，经审核符合条件的按规定额度予以资助；⑵自2015年8月1日起，国家提高博士后研究人员日常经费标准到8万元/人/年。⑶广西壮族自治区人民政府办公厅关于印发广西加强博士后管理工作实施办法的通知(桂政办发（2017）133号)规定：经批准新设立的博士后流动站和工作站，自治区给予每个30万元的一次性经费资助，经费用于补助其招收培养博士后相关工作开支。</w:t>
            </w:r>
          </w:p>
        </w:tc>
      </w:tr>
      <w:tr w:rsidR="00EA7185" w:rsidRPr="00EA7185" w:rsidTr="00EA7185">
        <w:trPr>
          <w:trHeight w:val="402"/>
        </w:trPr>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项目起始时间</w:t>
            </w:r>
          </w:p>
        </w:tc>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2020-01-01</w:t>
            </w:r>
          </w:p>
        </w:tc>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项目终止时间</w:t>
            </w:r>
          </w:p>
        </w:tc>
        <w:tc>
          <w:tcPr>
            <w:tcW w:w="0" w:type="auto"/>
            <w:gridSpan w:val="3"/>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2020-12-31</w:t>
            </w:r>
          </w:p>
        </w:tc>
      </w:tr>
      <w:tr w:rsidR="00EA7185" w:rsidRPr="00EA7185" w:rsidTr="00EA7185">
        <w:trPr>
          <w:trHeight w:val="1399"/>
        </w:trPr>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项目实施进度</w:t>
            </w:r>
          </w:p>
        </w:tc>
        <w:tc>
          <w:tcPr>
            <w:tcW w:w="0" w:type="auto"/>
            <w:gridSpan w:val="7"/>
            <w:shd w:val="clear" w:color="auto" w:fill="auto"/>
            <w:vAlign w:val="center"/>
            <w:hideMark/>
          </w:tcPr>
          <w:p w:rsidR="00EA7185" w:rsidRPr="00EA7185" w:rsidRDefault="00EA7185" w:rsidP="002534D7">
            <w:pPr>
              <w:widowControl/>
              <w:jc w:val="left"/>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2020年预计有博士后流动站和科研工作站约80个（以国家对2019年我区博士后科研流动站申报批复数为准），当年在站符合资助条件人员约170人。按一定额度资助我区现有在站博士后研究人员，分面上资助和重点资助，面上资助每人4万元，重点资助为在站符合资助条件人员30%（约51人），每人资助6万元，即986万元。      2019年是国家博士后科研流动站申报年，预估我区有6家会获得批准设立博士后流动站，每新增一个流动站奖励30万元用于建站费用，2020年需增加安排奖励资金180万元。        2019年我区公布了对于全区部分博士后流动站、工作站综合评估结果。其中4家获得优秀，建议按照文件给予每家10万元经费奖补，对于13家获得优良等次的博士后两站给予每家8万元的</w:t>
            </w:r>
            <w:r w:rsidRPr="00EA7185">
              <w:rPr>
                <w:rFonts w:asciiTheme="minorEastAsia" w:eastAsiaTheme="minorEastAsia" w:hAnsiTheme="minorEastAsia" w:cs="宋体" w:hint="eastAsia"/>
                <w:kern w:val="0"/>
                <w:sz w:val="20"/>
                <w:szCs w:val="20"/>
              </w:rPr>
              <w:lastRenderedPageBreak/>
              <w:t>经费奖补，用于该站开展博士后工作。2020年需增加安排奖励资金144万元。</w:t>
            </w:r>
          </w:p>
        </w:tc>
      </w:tr>
      <w:tr w:rsidR="00EA7185" w:rsidRPr="00EA7185" w:rsidTr="00EA7185">
        <w:trPr>
          <w:trHeight w:val="1399"/>
        </w:trPr>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lastRenderedPageBreak/>
              <w:t>年度绩效目标</w:t>
            </w:r>
          </w:p>
        </w:tc>
        <w:tc>
          <w:tcPr>
            <w:tcW w:w="0" w:type="auto"/>
            <w:gridSpan w:val="7"/>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完成170名在站博士后人员的培养工作，发表SCI文章90篇以上，完成科研课题80项以上。完成年度工作任务，解决在站博士后人员日常生活经费补助和科研项目资助，完成我区博士后人员的正常招收培养使用工作。</w:t>
            </w:r>
          </w:p>
        </w:tc>
      </w:tr>
      <w:tr w:rsidR="00EA7185" w:rsidRPr="00EA7185" w:rsidTr="00EA7185">
        <w:trPr>
          <w:trHeight w:val="285"/>
        </w:trPr>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b/>
                <w:bCs/>
                <w:kern w:val="0"/>
                <w:sz w:val="20"/>
                <w:szCs w:val="20"/>
              </w:rPr>
            </w:pPr>
            <w:r w:rsidRPr="00EA7185">
              <w:rPr>
                <w:rFonts w:asciiTheme="minorEastAsia" w:eastAsiaTheme="minorEastAsia" w:hAnsiTheme="minorEastAsia" w:cs="宋体" w:hint="eastAsia"/>
                <w:b/>
                <w:bCs/>
                <w:kern w:val="0"/>
                <w:sz w:val="20"/>
                <w:szCs w:val="20"/>
              </w:rPr>
              <w:t>自评得分（满分100分）</w:t>
            </w:r>
          </w:p>
        </w:tc>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99</w:t>
            </w:r>
          </w:p>
        </w:tc>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b/>
                <w:bCs/>
                <w:kern w:val="0"/>
                <w:sz w:val="20"/>
                <w:szCs w:val="20"/>
              </w:rPr>
            </w:pPr>
            <w:r w:rsidRPr="00EA7185">
              <w:rPr>
                <w:rFonts w:asciiTheme="minorEastAsia" w:eastAsiaTheme="minorEastAsia" w:hAnsiTheme="minorEastAsia" w:cs="宋体" w:hint="eastAsia"/>
                <w:b/>
                <w:bCs/>
                <w:kern w:val="0"/>
                <w:sz w:val="20"/>
                <w:szCs w:val="20"/>
              </w:rPr>
              <w:t>预算执行率%（10分）</w:t>
            </w:r>
          </w:p>
        </w:tc>
        <w:tc>
          <w:tcPr>
            <w:tcW w:w="0" w:type="auto"/>
            <w:gridSpan w:val="2"/>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10</w:t>
            </w:r>
          </w:p>
        </w:tc>
      </w:tr>
      <w:tr w:rsidR="00EA7185" w:rsidRPr="00EA7185" w:rsidTr="00EA7185">
        <w:trPr>
          <w:trHeight w:val="570"/>
        </w:trPr>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一级指标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二级指标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三级指标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指标内容</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指标值</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实际完成值</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未完成的原因</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指标得分</w:t>
            </w:r>
          </w:p>
        </w:tc>
      </w:tr>
      <w:tr w:rsidR="00EA7185" w:rsidRPr="00EA7185" w:rsidTr="00EA7185">
        <w:trPr>
          <w:trHeight w:val="2565"/>
        </w:trPr>
        <w:tc>
          <w:tcPr>
            <w:tcW w:w="0" w:type="auto"/>
            <w:vMerge w:val="restart"/>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产出指标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数量指标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资助当年在站博士后人员的人数</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170人</w:t>
            </w:r>
          </w:p>
        </w:tc>
        <w:tc>
          <w:tcPr>
            <w:tcW w:w="0" w:type="auto"/>
            <w:shd w:val="clear" w:color="auto" w:fill="auto"/>
            <w:vAlign w:val="center"/>
            <w:hideMark/>
          </w:tcPr>
          <w:p w:rsidR="00EA7185" w:rsidRPr="00EA7185" w:rsidRDefault="00EA7185" w:rsidP="002534D7">
            <w:pPr>
              <w:widowControl/>
              <w:jc w:val="left"/>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资助当年实际在站博士后研究人员的人数2020年招收博士后人员134人,出站博士后人员53人</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已完成</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20</w:t>
            </w:r>
          </w:p>
        </w:tc>
      </w:tr>
      <w:tr w:rsidR="00EA7185" w:rsidRPr="00EA7185" w:rsidTr="00EA7185">
        <w:trPr>
          <w:trHeight w:val="2280"/>
        </w:trPr>
        <w:tc>
          <w:tcPr>
            <w:tcW w:w="0" w:type="auto"/>
            <w:vMerge/>
            <w:vAlign w:val="center"/>
            <w:hideMark/>
          </w:tcPr>
          <w:p w:rsidR="00EA7185" w:rsidRPr="00EA7185" w:rsidRDefault="00EA7185" w:rsidP="00EA7185">
            <w:pPr>
              <w:widowControl/>
              <w:jc w:val="left"/>
              <w:rPr>
                <w:rFonts w:asciiTheme="minorEastAsia" w:eastAsiaTheme="minorEastAsia" w:hAnsiTheme="minorEastAsia" w:cs="宋体"/>
                <w:kern w:val="0"/>
                <w:sz w:val="20"/>
                <w:szCs w:val="20"/>
              </w:rPr>
            </w:pP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质量指标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支持对象的准确率</w:t>
            </w:r>
            <w:r w:rsidRPr="00EA7185">
              <w:rPr>
                <w:rFonts w:asciiTheme="minorEastAsia" w:eastAsiaTheme="minorEastAsia" w:hAnsiTheme="minorEastAsia" w:cs="宋体" w:hint="eastAsia"/>
                <w:kern w:val="0"/>
                <w:sz w:val="20"/>
                <w:szCs w:val="20"/>
              </w:rPr>
              <w:br/>
            </w:r>
            <w:r w:rsidRPr="00EA7185">
              <w:rPr>
                <w:rFonts w:asciiTheme="minorEastAsia" w:eastAsiaTheme="minorEastAsia" w:hAnsiTheme="minorEastAsia" w:cs="宋体" w:hint="eastAsia"/>
                <w:kern w:val="0"/>
                <w:sz w:val="20"/>
                <w:szCs w:val="20"/>
              </w:rPr>
              <w:br/>
            </w:r>
            <w:r w:rsidRPr="00EA7185">
              <w:rPr>
                <w:rFonts w:asciiTheme="minorEastAsia" w:eastAsiaTheme="minorEastAsia" w:hAnsiTheme="minorEastAsia" w:cs="宋体" w:hint="eastAsia"/>
                <w:kern w:val="0"/>
                <w:sz w:val="20"/>
                <w:szCs w:val="20"/>
              </w:rPr>
              <w:br/>
              <w:t>对符合条件的博士后站和博士后人员的覆盖率</w:t>
            </w:r>
            <w:r w:rsidRPr="00EA7185">
              <w:rPr>
                <w:rFonts w:asciiTheme="minorEastAsia" w:eastAsiaTheme="minorEastAsia" w:hAnsiTheme="minorEastAsia" w:cs="宋体" w:hint="eastAsia"/>
                <w:kern w:val="0"/>
                <w:sz w:val="20"/>
                <w:szCs w:val="20"/>
              </w:rPr>
              <w:br/>
            </w:r>
            <w:r w:rsidRPr="00EA7185">
              <w:rPr>
                <w:rFonts w:asciiTheme="minorEastAsia" w:eastAsiaTheme="minorEastAsia" w:hAnsiTheme="minorEastAsia" w:cs="宋体" w:hint="eastAsia"/>
                <w:kern w:val="0"/>
                <w:sz w:val="20"/>
                <w:szCs w:val="20"/>
              </w:rPr>
              <w:br/>
            </w:r>
            <w:r w:rsidRPr="00EA7185">
              <w:rPr>
                <w:rFonts w:asciiTheme="minorEastAsia" w:eastAsiaTheme="minorEastAsia" w:hAnsiTheme="minorEastAsia" w:cs="宋体" w:hint="eastAsia"/>
                <w:kern w:val="0"/>
                <w:sz w:val="20"/>
                <w:szCs w:val="20"/>
              </w:rPr>
              <w:br/>
              <w:t>补助程序规范性</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1.0</w:t>
            </w:r>
          </w:p>
        </w:tc>
        <w:tc>
          <w:tcPr>
            <w:tcW w:w="0" w:type="auto"/>
            <w:shd w:val="clear" w:color="auto" w:fill="auto"/>
            <w:vAlign w:val="center"/>
            <w:hideMark/>
          </w:tcPr>
          <w:p w:rsidR="00EA7185" w:rsidRPr="00EA7185" w:rsidRDefault="00EA7185" w:rsidP="002534D7">
            <w:pPr>
              <w:widowControl/>
              <w:jc w:val="left"/>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支持对象的准确率</w:t>
            </w:r>
            <w:r w:rsidRPr="00EA7185">
              <w:rPr>
                <w:rFonts w:asciiTheme="minorEastAsia" w:eastAsiaTheme="minorEastAsia" w:hAnsiTheme="minorEastAsia" w:cs="宋体" w:hint="eastAsia"/>
                <w:kern w:val="0"/>
                <w:sz w:val="20"/>
                <w:szCs w:val="20"/>
              </w:rPr>
              <w:br/>
            </w:r>
            <w:r w:rsidRPr="00EA7185">
              <w:rPr>
                <w:rFonts w:asciiTheme="minorEastAsia" w:eastAsiaTheme="minorEastAsia" w:hAnsiTheme="minorEastAsia" w:cs="宋体" w:hint="eastAsia"/>
                <w:kern w:val="0"/>
                <w:sz w:val="20"/>
                <w:szCs w:val="20"/>
              </w:rPr>
              <w:br/>
              <w:t>对符合条件的博士后站和博士后人员的覆盖率</w:t>
            </w:r>
            <w:r w:rsidRPr="00EA7185">
              <w:rPr>
                <w:rFonts w:asciiTheme="minorEastAsia" w:eastAsiaTheme="minorEastAsia" w:hAnsiTheme="minorEastAsia" w:cs="宋体" w:hint="eastAsia"/>
                <w:kern w:val="0"/>
                <w:sz w:val="20"/>
                <w:szCs w:val="20"/>
              </w:rPr>
              <w:br/>
            </w:r>
            <w:r w:rsidRPr="00EA7185">
              <w:rPr>
                <w:rFonts w:asciiTheme="minorEastAsia" w:eastAsiaTheme="minorEastAsia" w:hAnsiTheme="minorEastAsia" w:cs="宋体" w:hint="eastAsia"/>
                <w:kern w:val="0"/>
                <w:sz w:val="20"/>
                <w:szCs w:val="20"/>
              </w:rPr>
              <w:br/>
              <w:t>补助程序规范性100%</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已完成</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10</w:t>
            </w:r>
          </w:p>
        </w:tc>
      </w:tr>
      <w:tr w:rsidR="00EA7185" w:rsidRPr="00EA7185" w:rsidTr="00EA7185">
        <w:trPr>
          <w:trHeight w:val="1425"/>
        </w:trPr>
        <w:tc>
          <w:tcPr>
            <w:tcW w:w="0" w:type="auto"/>
            <w:vMerge/>
            <w:vAlign w:val="center"/>
            <w:hideMark/>
          </w:tcPr>
          <w:p w:rsidR="00EA7185" w:rsidRPr="00EA7185" w:rsidRDefault="00EA7185" w:rsidP="00EA7185">
            <w:pPr>
              <w:widowControl/>
              <w:jc w:val="left"/>
              <w:rPr>
                <w:rFonts w:asciiTheme="minorEastAsia" w:eastAsiaTheme="minorEastAsia" w:hAnsiTheme="minorEastAsia" w:cs="宋体"/>
                <w:kern w:val="0"/>
                <w:sz w:val="20"/>
                <w:szCs w:val="20"/>
              </w:rPr>
            </w:pP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时效指标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资金拨付完成时间</w:t>
            </w:r>
            <w:r w:rsidRPr="00EA7185">
              <w:rPr>
                <w:rFonts w:asciiTheme="minorEastAsia" w:eastAsiaTheme="minorEastAsia" w:hAnsiTheme="minorEastAsia" w:cs="宋体" w:hint="eastAsia"/>
                <w:kern w:val="0"/>
                <w:sz w:val="20"/>
                <w:szCs w:val="20"/>
              </w:rPr>
              <w:br/>
            </w:r>
            <w:r w:rsidRPr="00EA7185">
              <w:rPr>
                <w:rFonts w:asciiTheme="minorEastAsia" w:eastAsiaTheme="minorEastAsia" w:hAnsiTheme="minorEastAsia" w:cs="宋体" w:hint="eastAsia"/>
                <w:kern w:val="0"/>
                <w:sz w:val="20"/>
                <w:szCs w:val="20"/>
              </w:rPr>
              <w:br/>
            </w:r>
            <w:r w:rsidRPr="00EA7185">
              <w:rPr>
                <w:rFonts w:asciiTheme="minorEastAsia" w:eastAsiaTheme="minorEastAsia" w:hAnsiTheme="minorEastAsia" w:cs="宋体" w:hint="eastAsia"/>
                <w:kern w:val="0"/>
                <w:sz w:val="20"/>
                <w:szCs w:val="20"/>
              </w:rPr>
              <w:br/>
              <w:t>项目方案下达完成时间</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6月30日前</w:t>
            </w:r>
          </w:p>
        </w:tc>
        <w:tc>
          <w:tcPr>
            <w:tcW w:w="0" w:type="auto"/>
            <w:shd w:val="clear" w:color="auto" w:fill="auto"/>
            <w:vAlign w:val="center"/>
            <w:hideMark/>
          </w:tcPr>
          <w:p w:rsidR="00EA7185" w:rsidRPr="00EA7185" w:rsidRDefault="00EA7185" w:rsidP="002534D7">
            <w:pPr>
              <w:widowControl/>
              <w:jc w:val="left"/>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2020年3月31日资金拨付完成时间</w:t>
            </w:r>
            <w:r w:rsidRPr="00EA7185">
              <w:rPr>
                <w:rFonts w:asciiTheme="minorEastAsia" w:eastAsiaTheme="minorEastAsia" w:hAnsiTheme="minorEastAsia" w:cs="宋体" w:hint="eastAsia"/>
                <w:kern w:val="0"/>
                <w:sz w:val="20"/>
                <w:szCs w:val="20"/>
              </w:rPr>
              <w:br/>
            </w:r>
            <w:r w:rsidRPr="00EA7185">
              <w:rPr>
                <w:rFonts w:asciiTheme="minorEastAsia" w:eastAsiaTheme="minorEastAsia" w:hAnsiTheme="minorEastAsia" w:cs="宋体" w:hint="eastAsia"/>
                <w:kern w:val="0"/>
                <w:sz w:val="20"/>
                <w:szCs w:val="20"/>
              </w:rPr>
              <w:br/>
              <w:t>项目方案下达</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已完成</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10</w:t>
            </w:r>
          </w:p>
        </w:tc>
      </w:tr>
      <w:tr w:rsidR="00EA7185" w:rsidRPr="00EA7185" w:rsidTr="00EA7185">
        <w:trPr>
          <w:trHeight w:val="1140"/>
        </w:trPr>
        <w:tc>
          <w:tcPr>
            <w:tcW w:w="0" w:type="auto"/>
            <w:vMerge/>
            <w:vAlign w:val="center"/>
            <w:hideMark/>
          </w:tcPr>
          <w:p w:rsidR="00EA7185" w:rsidRPr="00EA7185" w:rsidRDefault="00EA7185" w:rsidP="00EA7185">
            <w:pPr>
              <w:widowControl/>
              <w:jc w:val="left"/>
              <w:rPr>
                <w:rFonts w:asciiTheme="minorEastAsia" w:eastAsiaTheme="minorEastAsia" w:hAnsiTheme="minorEastAsia" w:cs="宋体"/>
                <w:kern w:val="0"/>
                <w:sz w:val="20"/>
                <w:szCs w:val="20"/>
              </w:rPr>
            </w:pP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成本指标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平均单个博士后获得的资助</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5.8万元</w:t>
            </w:r>
          </w:p>
        </w:tc>
        <w:tc>
          <w:tcPr>
            <w:tcW w:w="0" w:type="auto"/>
            <w:shd w:val="clear" w:color="auto" w:fill="auto"/>
            <w:vAlign w:val="center"/>
            <w:hideMark/>
          </w:tcPr>
          <w:p w:rsidR="00EA7185" w:rsidRPr="00EA7185" w:rsidRDefault="00EA7185" w:rsidP="002534D7">
            <w:pPr>
              <w:widowControl/>
              <w:jc w:val="left"/>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平均单个博士后获得的资助5.28万元</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已完成</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10</w:t>
            </w:r>
          </w:p>
        </w:tc>
      </w:tr>
      <w:tr w:rsidR="00EA7185" w:rsidRPr="00EA7185" w:rsidTr="00EA7185">
        <w:trPr>
          <w:trHeight w:val="3420"/>
        </w:trPr>
        <w:tc>
          <w:tcPr>
            <w:tcW w:w="0" w:type="auto"/>
            <w:vMerge w:val="restart"/>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效益指标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社会效益指标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提高高素质人才质量和科研水平</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发表SCI文章90篇</w:t>
            </w:r>
            <w:r w:rsidRPr="00EA7185">
              <w:rPr>
                <w:rFonts w:asciiTheme="minorEastAsia" w:eastAsiaTheme="minorEastAsia" w:hAnsiTheme="minorEastAsia" w:cs="宋体" w:hint="eastAsia"/>
                <w:kern w:val="0"/>
                <w:sz w:val="20"/>
                <w:szCs w:val="20"/>
              </w:rPr>
              <w:br/>
            </w:r>
            <w:r w:rsidRPr="00EA7185">
              <w:rPr>
                <w:rFonts w:asciiTheme="minorEastAsia" w:eastAsiaTheme="minorEastAsia" w:hAnsiTheme="minorEastAsia" w:cs="宋体" w:hint="eastAsia"/>
                <w:kern w:val="0"/>
                <w:sz w:val="20"/>
                <w:szCs w:val="20"/>
              </w:rPr>
              <w:br/>
            </w:r>
            <w:r w:rsidRPr="00EA7185">
              <w:rPr>
                <w:rFonts w:asciiTheme="minorEastAsia" w:eastAsiaTheme="minorEastAsia" w:hAnsiTheme="minorEastAsia" w:cs="宋体" w:hint="eastAsia"/>
                <w:kern w:val="0"/>
                <w:sz w:val="20"/>
                <w:szCs w:val="20"/>
              </w:rPr>
              <w:br/>
              <w:t>完成科研课题80项</w:t>
            </w:r>
          </w:p>
        </w:tc>
        <w:tc>
          <w:tcPr>
            <w:tcW w:w="0" w:type="auto"/>
            <w:shd w:val="clear" w:color="auto" w:fill="auto"/>
            <w:vAlign w:val="center"/>
            <w:hideMark/>
          </w:tcPr>
          <w:p w:rsidR="00EA7185" w:rsidRPr="00EA7185" w:rsidRDefault="00EA7185" w:rsidP="002534D7">
            <w:pPr>
              <w:widowControl/>
              <w:jc w:val="left"/>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2020年招收博士后人员134人,出站博士后人员53人，按每进站一人承担一项、每出站一人发表一篇SCI论文，已超额完成2020年计划指标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已完成</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30</w:t>
            </w:r>
          </w:p>
        </w:tc>
      </w:tr>
      <w:tr w:rsidR="00EA7185" w:rsidRPr="00EA7185" w:rsidTr="00EA7185">
        <w:trPr>
          <w:trHeight w:val="285"/>
        </w:trPr>
        <w:tc>
          <w:tcPr>
            <w:tcW w:w="0" w:type="auto"/>
            <w:vMerge/>
            <w:vAlign w:val="center"/>
            <w:hideMark/>
          </w:tcPr>
          <w:p w:rsidR="00EA7185" w:rsidRPr="00EA7185" w:rsidRDefault="00EA7185" w:rsidP="00EA7185">
            <w:pPr>
              <w:widowControl/>
              <w:jc w:val="left"/>
              <w:rPr>
                <w:rFonts w:asciiTheme="minorEastAsia" w:eastAsiaTheme="minorEastAsia" w:hAnsiTheme="minorEastAsia" w:cs="宋体"/>
                <w:kern w:val="0"/>
                <w:sz w:val="20"/>
                <w:szCs w:val="20"/>
              </w:rPr>
            </w:pP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经济效益指标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r>
      <w:tr w:rsidR="00EA7185" w:rsidRPr="00EA7185" w:rsidTr="00EA7185">
        <w:trPr>
          <w:trHeight w:val="285"/>
        </w:trPr>
        <w:tc>
          <w:tcPr>
            <w:tcW w:w="0" w:type="auto"/>
            <w:vMerge/>
            <w:vAlign w:val="center"/>
            <w:hideMark/>
          </w:tcPr>
          <w:p w:rsidR="00EA7185" w:rsidRPr="00EA7185" w:rsidRDefault="00EA7185" w:rsidP="00EA7185">
            <w:pPr>
              <w:widowControl/>
              <w:jc w:val="left"/>
              <w:rPr>
                <w:rFonts w:asciiTheme="minorEastAsia" w:eastAsiaTheme="minorEastAsia" w:hAnsiTheme="minorEastAsia" w:cs="宋体"/>
                <w:kern w:val="0"/>
                <w:sz w:val="20"/>
                <w:szCs w:val="20"/>
              </w:rPr>
            </w:pP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环境效益指标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r>
      <w:tr w:rsidR="00EA7185" w:rsidRPr="00EA7185" w:rsidTr="00EA7185">
        <w:trPr>
          <w:trHeight w:val="570"/>
        </w:trPr>
        <w:tc>
          <w:tcPr>
            <w:tcW w:w="0" w:type="auto"/>
            <w:vMerge/>
            <w:vAlign w:val="center"/>
            <w:hideMark/>
          </w:tcPr>
          <w:p w:rsidR="00EA7185" w:rsidRPr="00EA7185" w:rsidRDefault="00EA7185" w:rsidP="00EA7185">
            <w:pPr>
              <w:widowControl/>
              <w:jc w:val="left"/>
              <w:rPr>
                <w:rFonts w:asciiTheme="minorEastAsia" w:eastAsiaTheme="minorEastAsia" w:hAnsiTheme="minorEastAsia" w:cs="宋体"/>
                <w:kern w:val="0"/>
                <w:sz w:val="20"/>
                <w:szCs w:val="20"/>
              </w:rPr>
            </w:pP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可持续影响指标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r>
      <w:tr w:rsidR="00EA7185" w:rsidRPr="00EA7185" w:rsidTr="00EA7185">
        <w:trPr>
          <w:trHeight w:val="855"/>
        </w:trPr>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服务满意度指标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服务满意度指标</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 xml:space="preserve">　</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被资助研究人员对项目的满意度</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90%以上的被访人员感到满意</w:t>
            </w:r>
          </w:p>
        </w:tc>
        <w:tc>
          <w:tcPr>
            <w:tcW w:w="0" w:type="auto"/>
            <w:shd w:val="clear" w:color="auto" w:fill="auto"/>
            <w:vAlign w:val="center"/>
            <w:hideMark/>
          </w:tcPr>
          <w:p w:rsidR="00EA7185" w:rsidRPr="00EA7185" w:rsidRDefault="00EA7185" w:rsidP="002534D7">
            <w:pPr>
              <w:widowControl/>
              <w:jc w:val="left"/>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被访人员感到满意度99%</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已完成</w:t>
            </w:r>
          </w:p>
        </w:tc>
        <w:tc>
          <w:tcPr>
            <w:tcW w:w="0" w:type="auto"/>
            <w:shd w:val="clear" w:color="auto" w:fill="auto"/>
            <w:vAlign w:val="center"/>
            <w:hideMark/>
          </w:tcPr>
          <w:p w:rsidR="00EA7185" w:rsidRPr="00EA7185" w:rsidRDefault="00EA7185" w:rsidP="00EA7185">
            <w:pPr>
              <w:widowControl/>
              <w:jc w:val="center"/>
              <w:rPr>
                <w:rFonts w:asciiTheme="minorEastAsia" w:eastAsiaTheme="minorEastAsia" w:hAnsiTheme="minorEastAsia" w:cs="宋体"/>
                <w:kern w:val="0"/>
                <w:sz w:val="20"/>
                <w:szCs w:val="20"/>
              </w:rPr>
            </w:pPr>
            <w:r w:rsidRPr="00EA7185">
              <w:rPr>
                <w:rFonts w:asciiTheme="minorEastAsia" w:eastAsiaTheme="minorEastAsia" w:hAnsiTheme="minorEastAsia" w:cs="宋体" w:hint="eastAsia"/>
                <w:kern w:val="0"/>
                <w:sz w:val="20"/>
                <w:szCs w:val="20"/>
              </w:rPr>
              <w:t>9</w:t>
            </w:r>
          </w:p>
        </w:tc>
      </w:tr>
    </w:tbl>
    <w:p w:rsidR="002534D7" w:rsidRPr="00654945" w:rsidRDefault="005C4F76" w:rsidP="002534D7">
      <w:pPr>
        <w:widowControl/>
        <w:rPr>
          <w:rFonts w:asciiTheme="minorEastAsia" w:eastAsiaTheme="minorEastAsia" w:hAnsiTheme="minorEastAsia" w:cs="宋体"/>
          <w:color w:val="000000"/>
          <w:kern w:val="0"/>
          <w:sz w:val="32"/>
          <w:szCs w:val="32"/>
        </w:rPr>
      </w:pPr>
      <w:r>
        <w:rPr>
          <w:rFonts w:ascii="仿宋_GB2312" w:eastAsia="仿宋_GB2312" w:cs="仿宋_GB2312" w:hint="eastAsia"/>
          <w:bCs/>
          <w:sz w:val="32"/>
          <w:szCs w:val="32"/>
        </w:rPr>
        <w:lastRenderedPageBreak/>
        <w:t xml:space="preserve"> </w:t>
      </w:r>
      <w:r w:rsidRPr="00790543">
        <w:rPr>
          <w:rFonts w:asciiTheme="minorEastAsia" w:eastAsiaTheme="minorEastAsia" w:hAnsiTheme="minorEastAsia" w:cs="仿宋_GB2312" w:hint="eastAsia"/>
          <w:bCs/>
          <w:sz w:val="32"/>
          <w:szCs w:val="32"/>
        </w:rPr>
        <w:t xml:space="preserve"> </w:t>
      </w:r>
      <w:r w:rsidR="00790543">
        <w:rPr>
          <w:rFonts w:asciiTheme="minorEastAsia" w:eastAsiaTheme="minorEastAsia" w:hAnsiTheme="minorEastAsia" w:cs="仿宋_GB2312" w:hint="eastAsia"/>
          <w:bCs/>
          <w:sz w:val="32"/>
          <w:szCs w:val="32"/>
        </w:rPr>
        <w:t xml:space="preserve">  </w:t>
      </w:r>
      <w:r w:rsidRPr="00654945">
        <w:rPr>
          <w:rFonts w:asciiTheme="minorEastAsia" w:eastAsiaTheme="minorEastAsia" w:hAnsiTheme="minorEastAsia" w:cs="仿宋_GB2312" w:hint="eastAsia"/>
          <w:bCs/>
          <w:sz w:val="32"/>
          <w:szCs w:val="32"/>
        </w:rPr>
        <w:t>通过自评情况，我单位项目整体支出按照预算计划开展，有效</w:t>
      </w:r>
      <w:r w:rsidRPr="00654945">
        <w:rPr>
          <w:rFonts w:asciiTheme="minorEastAsia" w:eastAsiaTheme="minorEastAsia" w:hAnsiTheme="minorEastAsia" w:cs="宋体" w:hint="eastAsia"/>
          <w:kern w:val="0"/>
          <w:sz w:val="32"/>
          <w:szCs w:val="32"/>
        </w:rPr>
        <w:t>提高高素质人才质量和科研水平，完成170名在站博士后人员的培养工作，发表SCI文章90篇以上，完成科研课题80</w:t>
      </w:r>
      <w:r w:rsidR="00790543" w:rsidRPr="00654945">
        <w:rPr>
          <w:rFonts w:asciiTheme="minorEastAsia" w:eastAsiaTheme="minorEastAsia" w:hAnsiTheme="minorEastAsia" w:cs="宋体" w:hint="eastAsia"/>
          <w:kern w:val="0"/>
          <w:sz w:val="32"/>
          <w:szCs w:val="32"/>
        </w:rPr>
        <w:t>项以上。2020年招收博士后人员134人,出站博士后人员53人，按每进站一人承担一项、每出站一人发表一篇SCI论文，已超额完成2020年计划指标，本项目的实施解决在站博士后人员日常生活经费补助和科研项目资助，完成我区博士后人员的正常招收培养使用工作。</w:t>
      </w:r>
      <w:r w:rsidRPr="00654945">
        <w:rPr>
          <w:rFonts w:asciiTheme="minorEastAsia" w:eastAsiaTheme="minorEastAsia" w:hAnsiTheme="minorEastAsia" w:cs="仿宋_GB2312" w:hint="eastAsia"/>
          <w:bCs/>
          <w:sz w:val="32"/>
          <w:szCs w:val="32"/>
        </w:rPr>
        <w:t>社会服务对象满意度达到90%以上，</w:t>
      </w:r>
      <w:r w:rsidRPr="00654945">
        <w:rPr>
          <w:rFonts w:asciiTheme="minorEastAsia" w:eastAsiaTheme="minorEastAsia" w:hAnsiTheme="minorEastAsia" w:cs="宋体" w:hint="eastAsia"/>
          <w:kern w:val="0"/>
          <w:sz w:val="32"/>
          <w:szCs w:val="32"/>
        </w:rPr>
        <w:t>被资助研究人员对项目的满意度90%以上的被访人员感到满意</w:t>
      </w:r>
      <w:r w:rsidRPr="00654945">
        <w:rPr>
          <w:rFonts w:asciiTheme="minorEastAsia" w:eastAsiaTheme="minorEastAsia" w:hAnsiTheme="minorEastAsia" w:cs="仿宋_GB2312" w:hint="eastAsia"/>
          <w:bCs/>
          <w:sz w:val="32"/>
          <w:szCs w:val="32"/>
        </w:rPr>
        <w:t>。项目实施过程中，资金足额及时到位，预算资金使用较为规范；项目管理机构基本合理，项目管理及内部控制基本到位，基本能确保项目有效实施，实现年度计划目标。项目总体达到了预期的年度绩效目标，</w:t>
      </w:r>
      <w:r w:rsidRPr="00654945">
        <w:rPr>
          <w:rFonts w:asciiTheme="minorEastAsia" w:eastAsiaTheme="minorEastAsia" w:hAnsiTheme="minorEastAsia" w:cs="宋体" w:hint="eastAsia"/>
          <w:color w:val="000000"/>
          <w:kern w:val="0"/>
          <w:sz w:val="32"/>
          <w:szCs w:val="32"/>
        </w:rPr>
        <w:t>全面完成年度计划任务</w:t>
      </w:r>
      <w:r w:rsidR="002534D7" w:rsidRPr="00654945">
        <w:rPr>
          <w:rFonts w:asciiTheme="minorEastAsia" w:eastAsiaTheme="minorEastAsia" w:hAnsiTheme="minorEastAsia" w:cs="宋体" w:hint="eastAsia"/>
          <w:color w:val="000000"/>
          <w:kern w:val="0"/>
          <w:sz w:val="32"/>
          <w:szCs w:val="32"/>
        </w:rPr>
        <w:t xml:space="preserve">。 </w:t>
      </w:r>
    </w:p>
    <w:p w:rsidR="002534D7" w:rsidRPr="00654945" w:rsidRDefault="002534D7" w:rsidP="002534D7">
      <w:pPr>
        <w:widowControl/>
        <w:rPr>
          <w:rFonts w:asciiTheme="minorEastAsia" w:eastAsiaTheme="minorEastAsia" w:hAnsiTheme="minorEastAsia" w:cs="宋体"/>
          <w:color w:val="000000"/>
          <w:kern w:val="0"/>
          <w:sz w:val="32"/>
          <w:szCs w:val="32"/>
        </w:rPr>
      </w:pPr>
      <w:r w:rsidRPr="00654945">
        <w:rPr>
          <w:rFonts w:asciiTheme="minorEastAsia" w:eastAsiaTheme="minorEastAsia" w:hAnsiTheme="minorEastAsia" w:cs="宋体" w:hint="eastAsia"/>
          <w:color w:val="000000"/>
          <w:kern w:val="0"/>
          <w:sz w:val="32"/>
          <w:szCs w:val="32"/>
        </w:rPr>
        <w:t xml:space="preserve">    </w:t>
      </w:r>
      <w:r w:rsidRPr="00654945">
        <w:rPr>
          <w:rFonts w:asciiTheme="minorEastAsia" w:eastAsiaTheme="minorEastAsia" w:hAnsiTheme="minorEastAsia" w:cs="仿宋_GB2312" w:hint="eastAsia"/>
          <w:bCs/>
          <w:sz w:val="32"/>
          <w:szCs w:val="32"/>
        </w:rPr>
        <w:t xml:space="preserve">从我单位预算绩效管理整体实施情况来看，通过连续开展绩效评价工作，增强了项目资金的责任意识以及绩效评价的能动意识，增强绩效约束作用，部门预算科学化、精细化管理水平不断提升。      </w:t>
      </w:r>
    </w:p>
    <w:p w:rsidR="002534D7" w:rsidRPr="00654945" w:rsidRDefault="002534D7" w:rsidP="002534D7">
      <w:pPr>
        <w:spacing w:line="600" w:lineRule="exact"/>
        <w:jc w:val="left"/>
        <w:rPr>
          <w:rFonts w:asciiTheme="minorEastAsia" w:eastAsiaTheme="minorEastAsia" w:hAnsiTheme="minorEastAsia" w:cs="仿宋_GB2312"/>
          <w:bCs/>
          <w:sz w:val="32"/>
          <w:szCs w:val="32"/>
        </w:rPr>
      </w:pPr>
      <w:r w:rsidRPr="00654945">
        <w:rPr>
          <w:rFonts w:asciiTheme="minorEastAsia" w:eastAsiaTheme="minorEastAsia" w:hAnsiTheme="minorEastAsia" w:cs="仿宋_GB2312" w:hint="eastAsia"/>
          <w:bCs/>
          <w:sz w:val="32"/>
          <w:szCs w:val="32"/>
        </w:rPr>
        <w:t xml:space="preserve">    下一步在财政绩效评价情况公布以后，继续将预算项目绩效评价结果的反馈与整改有机结合，将评价结果作为编制年度项目预算的重要依据，切实发挥绩效评价工作结果运用。</w:t>
      </w:r>
    </w:p>
    <w:p w:rsidR="002534D7" w:rsidRPr="00654945" w:rsidRDefault="002534D7" w:rsidP="002534D7">
      <w:pPr>
        <w:rPr>
          <w:rFonts w:asciiTheme="minorEastAsia" w:eastAsiaTheme="minorEastAsia" w:hAnsiTheme="minorEastAsia"/>
          <w:sz w:val="32"/>
          <w:szCs w:val="32"/>
        </w:rPr>
      </w:pPr>
      <w:r w:rsidRPr="00654945">
        <w:rPr>
          <w:rFonts w:asciiTheme="minorEastAsia" w:eastAsiaTheme="minorEastAsia" w:hAnsiTheme="minorEastAsia" w:cs="仿宋_GB2312" w:hint="eastAsia"/>
          <w:bCs/>
          <w:sz w:val="32"/>
          <w:szCs w:val="32"/>
        </w:rPr>
        <w:t xml:space="preserve">  </w:t>
      </w:r>
      <w:r w:rsidRPr="00654945">
        <w:rPr>
          <w:rFonts w:asciiTheme="minorEastAsia" w:eastAsiaTheme="minorEastAsia" w:hAnsiTheme="minorEastAsia" w:hint="eastAsia"/>
          <w:sz w:val="32"/>
          <w:szCs w:val="32"/>
        </w:rPr>
        <w:t xml:space="preserve">（四）政府债务情况 </w:t>
      </w:r>
    </w:p>
    <w:p w:rsidR="002534D7" w:rsidRPr="00654945" w:rsidRDefault="002534D7" w:rsidP="002534D7">
      <w:pPr>
        <w:autoSpaceDE w:val="0"/>
        <w:autoSpaceDN w:val="0"/>
        <w:adjustRightInd w:val="0"/>
        <w:spacing w:line="560" w:lineRule="exact"/>
        <w:contextualSpacing/>
        <w:jc w:val="left"/>
        <w:rPr>
          <w:rFonts w:asciiTheme="minorEastAsia" w:eastAsiaTheme="minorEastAsia" w:hAnsiTheme="minorEastAsia" w:cs="仿宋_GB2312"/>
          <w:bCs/>
          <w:sz w:val="32"/>
          <w:szCs w:val="32"/>
        </w:rPr>
      </w:pPr>
      <w:r w:rsidRPr="00654945">
        <w:rPr>
          <w:rFonts w:asciiTheme="minorEastAsia" w:eastAsiaTheme="minorEastAsia" w:hAnsiTheme="minorEastAsia" w:cs="仿宋_GB2312" w:hint="eastAsia"/>
          <w:bCs/>
          <w:sz w:val="32"/>
          <w:szCs w:val="32"/>
        </w:rPr>
        <w:t xml:space="preserve">   截止2020年底，我单位无《广西政府债务信息公开实施细则》（桂财规〔2020〕1号）中规定要公开的政府性债务，在2020年期间没有政府债务发生。</w:t>
      </w:r>
    </w:p>
    <w:p w:rsidR="00C81454" w:rsidRPr="00F2061C" w:rsidRDefault="00C81454" w:rsidP="00F2061C">
      <w:pPr>
        <w:autoSpaceDE w:val="0"/>
        <w:autoSpaceDN w:val="0"/>
        <w:adjustRightInd w:val="0"/>
        <w:spacing w:line="560" w:lineRule="exact"/>
        <w:ind w:firstLineChars="200" w:firstLine="640"/>
        <w:jc w:val="center"/>
        <w:rPr>
          <w:rFonts w:ascii="黑体" w:eastAsia="黑体" w:hAnsi="黑体" w:cs="仿宋_GB2312"/>
          <w:kern w:val="0"/>
          <w:sz w:val="32"/>
          <w:szCs w:val="32"/>
        </w:rPr>
      </w:pPr>
      <w:r w:rsidRPr="00F2061C">
        <w:rPr>
          <w:rFonts w:ascii="黑体" w:eastAsia="黑体" w:hAnsi="黑体" w:cs="仿宋_GB2312" w:hint="eastAsia"/>
          <w:kern w:val="0"/>
          <w:sz w:val="32"/>
          <w:szCs w:val="32"/>
        </w:rPr>
        <w:lastRenderedPageBreak/>
        <w:t>第四部分  名词解释</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 xml:space="preserve">一、财政拨款收入：指自治区财政部门当年拨付的资金。 </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二、事业收入：指事业单位开展专业业务活动及辅助活动所取得的收入。</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三、经营收入：指事业单位在专业业务活动及其辅助活动之外开展非独立核算经营活动取得的收入。</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四、其他收入：指除上述“财政拨款收入”、“事业收入”、“经营收入”等以外的收入。</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 xml:space="preserve">六、年初结转和结余：指以前年度尚未完成、结转到本年 按有关规定继续使用的资金。 </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 xml:space="preserve">七、结余分配：指事业单位按规定提取的职工福利基金、事业基金和缴纳的所得税，以及建设单位按规定应交回的基本建设竣工项目结余资金。 </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 xml:space="preserve">八、年末结转和结余：指本年度或以前年度预算安排、因客观条件发生变化无法按原计划实施，需要延迟到以后年度按有关规定继续使用的资金。 </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 xml:space="preserve">九、基本支出：指为保障机构正常运转、完成日常工作任务而发生的人员支出和公用支出。 </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 xml:space="preserve">十、项目支出：指在基本支出之外为完成特定行政任务和事业发展目标所发生的支出。 </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十一、经营支出：指事业单位在专业业务活动及其辅助活动之外开展非独立核算经营活动发生的支出。</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lastRenderedPageBreak/>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C81454" w:rsidRPr="00654945" w:rsidRDefault="00C81454" w:rsidP="00C81454">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654945">
        <w:rPr>
          <w:rFonts w:asciiTheme="minorEastAsia" w:eastAsiaTheme="minorEastAsia" w:hAnsiTheme="minorEastAsia" w:cs="仿宋_GB2312" w:hint="eastAsia"/>
          <w:kern w:val="0"/>
          <w:sz w:val="32"/>
          <w:szCs w:val="32"/>
        </w:rPr>
        <w:t>十三、事业运行经费：为保障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81454" w:rsidRPr="00654945" w:rsidRDefault="00C81454" w:rsidP="00C81454">
      <w:pPr>
        <w:autoSpaceDE w:val="0"/>
        <w:autoSpaceDN w:val="0"/>
        <w:adjustRightInd w:val="0"/>
        <w:spacing w:line="560" w:lineRule="exact"/>
        <w:ind w:firstLineChars="44" w:firstLine="141"/>
        <w:rPr>
          <w:rFonts w:asciiTheme="minorEastAsia" w:eastAsiaTheme="minorEastAsia" w:hAnsiTheme="minorEastAsia" w:cs="宋体"/>
          <w:color w:val="000000"/>
          <w:kern w:val="0"/>
          <w:sz w:val="32"/>
          <w:szCs w:val="32"/>
        </w:rPr>
      </w:pPr>
    </w:p>
    <w:p w:rsidR="00C81454" w:rsidRPr="00654945" w:rsidRDefault="00C81454" w:rsidP="00C81454">
      <w:pPr>
        <w:jc w:val="left"/>
        <w:rPr>
          <w:rFonts w:asciiTheme="minorEastAsia" w:eastAsiaTheme="minorEastAsia" w:hAnsiTheme="minorEastAsia" w:cs="宋体"/>
          <w:color w:val="000000"/>
          <w:kern w:val="0"/>
          <w:sz w:val="32"/>
          <w:szCs w:val="32"/>
        </w:rPr>
      </w:pPr>
    </w:p>
    <w:p w:rsidR="00C81454" w:rsidRPr="00654945" w:rsidRDefault="00C81454" w:rsidP="00C81454">
      <w:pPr>
        <w:jc w:val="left"/>
        <w:rPr>
          <w:rFonts w:asciiTheme="minorEastAsia" w:eastAsiaTheme="minorEastAsia" w:hAnsiTheme="minorEastAsia" w:cs="宋体"/>
          <w:color w:val="000000"/>
          <w:kern w:val="0"/>
          <w:sz w:val="32"/>
          <w:szCs w:val="32"/>
        </w:rPr>
      </w:pPr>
    </w:p>
    <w:p w:rsidR="00C81454" w:rsidRPr="00654945" w:rsidRDefault="00C81454" w:rsidP="00C81454">
      <w:pPr>
        <w:jc w:val="left"/>
        <w:rPr>
          <w:rFonts w:asciiTheme="minorEastAsia" w:eastAsiaTheme="minorEastAsia" w:hAnsiTheme="minorEastAsia" w:cs="宋体"/>
          <w:color w:val="000000"/>
          <w:kern w:val="0"/>
          <w:sz w:val="32"/>
          <w:szCs w:val="32"/>
        </w:rPr>
      </w:pPr>
    </w:p>
    <w:p w:rsidR="00C81454" w:rsidRPr="00654945" w:rsidRDefault="00C81454" w:rsidP="00C81454">
      <w:pPr>
        <w:jc w:val="left"/>
        <w:rPr>
          <w:rFonts w:asciiTheme="minorEastAsia" w:eastAsiaTheme="minorEastAsia" w:hAnsiTheme="minorEastAsia" w:cs="宋体"/>
          <w:color w:val="000000"/>
          <w:kern w:val="0"/>
          <w:sz w:val="32"/>
          <w:szCs w:val="32"/>
        </w:rPr>
      </w:pPr>
    </w:p>
    <w:p w:rsidR="00C81454" w:rsidRPr="008044F8" w:rsidRDefault="00C81454" w:rsidP="00C81454">
      <w:pPr>
        <w:jc w:val="left"/>
        <w:rPr>
          <w:rFonts w:asciiTheme="minorEastAsia" w:eastAsiaTheme="minorEastAsia" w:hAnsiTheme="minorEastAsia" w:cs="宋体"/>
          <w:color w:val="000000"/>
          <w:kern w:val="0"/>
          <w:sz w:val="32"/>
          <w:szCs w:val="32"/>
        </w:rPr>
      </w:pPr>
    </w:p>
    <w:p w:rsidR="00C81454" w:rsidRPr="008044F8" w:rsidRDefault="00C81454" w:rsidP="00C81454">
      <w:pPr>
        <w:jc w:val="left"/>
        <w:rPr>
          <w:rFonts w:asciiTheme="minorEastAsia" w:eastAsiaTheme="minorEastAsia" w:hAnsiTheme="minorEastAsia" w:cs="宋体"/>
          <w:color w:val="000000"/>
          <w:kern w:val="0"/>
          <w:sz w:val="32"/>
          <w:szCs w:val="32"/>
        </w:rPr>
      </w:pPr>
    </w:p>
    <w:p w:rsidR="00EF1BAA" w:rsidRPr="00C81454" w:rsidRDefault="00EF1BAA" w:rsidP="00E65C7F"/>
    <w:sectPr w:rsidR="00EF1BAA" w:rsidRPr="00C81454" w:rsidSect="00EA7185">
      <w:pgSz w:w="16838" w:h="11906" w:orient="landscape"/>
      <w:pgMar w:top="1418" w:right="964" w:bottom="1021" w:left="90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B62" w:rsidRDefault="00766B62" w:rsidP="00321442">
      <w:r>
        <w:separator/>
      </w:r>
    </w:p>
  </w:endnote>
  <w:endnote w:type="continuationSeparator" w:id="1">
    <w:p w:rsidR="00766B62" w:rsidRDefault="00766B62" w:rsidP="00321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B62" w:rsidRDefault="00766B62" w:rsidP="00321442">
      <w:r>
        <w:separator/>
      </w:r>
    </w:p>
  </w:footnote>
  <w:footnote w:type="continuationSeparator" w:id="1">
    <w:p w:rsidR="00766B62" w:rsidRDefault="00766B62" w:rsidP="00321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1123B"/>
    <w:multiLevelType w:val="singleLevel"/>
    <w:tmpl w:val="6081123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1442"/>
    <w:rsid w:val="000128E5"/>
    <w:rsid w:val="0003088E"/>
    <w:rsid w:val="000C2431"/>
    <w:rsid w:val="001456F8"/>
    <w:rsid w:val="0021182F"/>
    <w:rsid w:val="002534D7"/>
    <w:rsid w:val="00283BA8"/>
    <w:rsid w:val="002E32A2"/>
    <w:rsid w:val="00310015"/>
    <w:rsid w:val="00321442"/>
    <w:rsid w:val="0033566C"/>
    <w:rsid w:val="00371812"/>
    <w:rsid w:val="003F50CE"/>
    <w:rsid w:val="003F7992"/>
    <w:rsid w:val="00453546"/>
    <w:rsid w:val="00473BFC"/>
    <w:rsid w:val="00473CEF"/>
    <w:rsid w:val="00474E97"/>
    <w:rsid w:val="004D7B47"/>
    <w:rsid w:val="00536B7F"/>
    <w:rsid w:val="005B111B"/>
    <w:rsid w:val="005C4F76"/>
    <w:rsid w:val="005C706A"/>
    <w:rsid w:val="00615F3B"/>
    <w:rsid w:val="006228CC"/>
    <w:rsid w:val="00654945"/>
    <w:rsid w:val="006830CC"/>
    <w:rsid w:val="00685C61"/>
    <w:rsid w:val="007634DD"/>
    <w:rsid w:val="00765415"/>
    <w:rsid w:val="00766B62"/>
    <w:rsid w:val="00790543"/>
    <w:rsid w:val="007F212D"/>
    <w:rsid w:val="008B0591"/>
    <w:rsid w:val="0095117E"/>
    <w:rsid w:val="00964E36"/>
    <w:rsid w:val="00971BF1"/>
    <w:rsid w:val="0099646B"/>
    <w:rsid w:val="009C4E2B"/>
    <w:rsid w:val="009F1825"/>
    <w:rsid w:val="00AE43DA"/>
    <w:rsid w:val="00AE55AB"/>
    <w:rsid w:val="00B02A6C"/>
    <w:rsid w:val="00B02C07"/>
    <w:rsid w:val="00B2171F"/>
    <w:rsid w:val="00B259DD"/>
    <w:rsid w:val="00B42AEE"/>
    <w:rsid w:val="00B81E5D"/>
    <w:rsid w:val="00BB2335"/>
    <w:rsid w:val="00C453D7"/>
    <w:rsid w:val="00C46326"/>
    <w:rsid w:val="00C81454"/>
    <w:rsid w:val="00CC48F4"/>
    <w:rsid w:val="00D210EF"/>
    <w:rsid w:val="00D5521A"/>
    <w:rsid w:val="00DB35D7"/>
    <w:rsid w:val="00DB7808"/>
    <w:rsid w:val="00E15A29"/>
    <w:rsid w:val="00E2147C"/>
    <w:rsid w:val="00E24B2B"/>
    <w:rsid w:val="00E50A23"/>
    <w:rsid w:val="00E627B4"/>
    <w:rsid w:val="00E64A40"/>
    <w:rsid w:val="00E65C7F"/>
    <w:rsid w:val="00EA7185"/>
    <w:rsid w:val="00EE5FB8"/>
    <w:rsid w:val="00EF1BAA"/>
    <w:rsid w:val="00F102A6"/>
    <w:rsid w:val="00F168F4"/>
    <w:rsid w:val="00F2061C"/>
    <w:rsid w:val="00F40C6D"/>
    <w:rsid w:val="00FE7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14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1442"/>
    <w:rPr>
      <w:sz w:val="18"/>
      <w:szCs w:val="18"/>
    </w:rPr>
  </w:style>
  <w:style w:type="paragraph" w:styleId="a4">
    <w:name w:val="footer"/>
    <w:basedOn w:val="a"/>
    <w:link w:val="Char0"/>
    <w:uiPriority w:val="99"/>
    <w:semiHidden/>
    <w:unhideWhenUsed/>
    <w:rsid w:val="003214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1442"/>
    <w:rPr>
      <w:sz w:val="18"/>
      <w:szCs w:val="18"/>
    </w:rPr>
  </w:style>
</w:styles>
</file>

<file path=word/webSettings.xml><?xml version="1.0" encoding="utf-8"?>
<w:webSettings xmlns:r="http://schemas.openxmlformats.org/officeDocument/2006/relationships" xmlns:w="http://schemas.openxmlformats.org/wordprocessingml/2006/main">
  <w:divs>
    <w:div w:id="32997000">
      <w:bodyDiv w:val="1"/>
      <w:marLeft w:val="0"/>
      <w:marRight w:val="0"/>
      <w:marTop w:val="0"/>
      <w:marBottom w:val="0"/>
      <w:divBdr>
        <w:top w:val="none" w:sz="0" w:space="0" w:color="auto"/>
        <w:left w:val="none" w:sz="0" w:space="0" w:color="auto"/>
        <w:bottom w:val="none" w:sz="0" w:space="0" w:color="auto"/>
        <w:right w:val="none" w:sz="0" w:space="0" w:color="auto"/>
      </w:divBdr>
    </w:div>
    <w:div w:id="41029600">
      <w:bodyDiv w:val="1"/>
      <w:marLeft w:val="0"/>
      <w:marRight w:val="0"/>
      <w:marTop w:val="0"/>
      <w:marBottom w:val="0"/>
      <w:divBdr>
        <w:top w:val="none" w:sz="0" w:space="0" w:color="auto"/>
        <w:left w:val="none" w:sz="0" w:space="0" w:color="auto"/>
        <w:bottom w:val="none" w:sz="0" w:space="0" w:color="auto"/>
        <w:right w:val="none" w:sz="0" w:space="0" w:color="auto"/>
      </w:divBdr>
    </w:div>
    <w:div w:id="237176794">
      <w:bodyDiv w:val="1"/>
      <w:marLeft w:val="0"/>
      <w:marRight w:val="0"/>
      <w:marTop w:val="0"/>
      <w:marBottom w:val="0"/>
      <w:divBdr>
        <w:top w:val="none" w:sz="0" w:space="0" w:color="auto"/>
        <w:left w:val="none" w:sz="0" w:space="0" w:color="auto"/>
        <w:bottom w:val="none" w:sz="0" w:space="0" w:color="auto"/>
        <w:right w:val="none" w:sz="0" w:space="0" w:color="auto"/>
      </w:divBdr>
    </w:div>
    <w:div w:id="301693151">
      <w:bodyDiv w:val="1"/>
      <w:marLeft w:val="0"/>
      <w:marRight w:val="0"/>
      <w:marTop w:val="0"/>
      <w:marBottom w:val="0"/>
      <w:divBdr>
        <w:top w:val="none" w:sz="0" w:space="0" w:color="auto"/>
        <w:left w:val="none" w:sz="0" w:space="0" w:color="auto"/>
        <w:bottom w:val="none" w:sz="0" w:space="0" w:color="auto"/>
        <w:right w:val="none" w:sz="0" w:space="0" w:color="auto"/>
      </w:divBdr>
    </w:div>
    <w:div w:id="303047903">
      <w:bodyDiv w:val="1"/>
      <w:marLeft w:val="0"/>
      <w:marRight w:val="0"/>
      <w:marTop w:val="0"/>
      <w:marBottom w:val="0"/>
      <w:divBdr>
        <w:top w:val="none" w:sz="0" w:space="0" w:color="auto"/>
        <w:left w:val="none" w:sz="0" w:space="0" w:color="auto"/>
        <w:bottom w:val="none" w:sz="0" w:space="0" w:color="auto"/>
        <w:right w:val="none" w:sz="0" w:space="0" w:color="auto"/>
      </w:divBdr>
    </w:div>
    <w:div w:id="369034541">
      <w:bodyDiv w:val="1"/>
      <w:marLeft w:val="0"/>
      <w:marRight w:val="0"/>
      <w:marTop w:val="0"/>
      <w:marBottom w:val="0"/>
      <w:divBdr>
        <w:top w:val="none" w:sz="0" w:space="0" w:color="auto"/>
        <w:left w:val="none" w:sz="0" w:space="0" w:color="auto"/>
        <w:bottom w:val="none" w:sz="0" w:space="0" w:color="auto"/>
        <w:right w:val="none" w:sz="0" w:space="0" w:color="auto"/>
      </w:divBdr>
    </w:div>
    <w:div w:id="585724622">
      <w:bodyDiv w:val="1"/>
      <w:marLeft w:val="0"/>
      <w:marRight w:val="0"/>
      <w:marTop w:val="0"/>
      <w:marBottom w:val="0"/>
      <w:divBdr>
        <w:top w:val="none" w:sz="0" w:space="0" w:color="auto"/>
        <w:left w:val="none" w:sz="0" w:space="0" w:color="auto"/>
        <w:bottom w:val="none" w:sz="0" w:space="0" w:color="auto"/>
        <w:right w:val="none" w:sz="0" w:space="0" w:color="auto"/>
      </w:divBdr>
    </w:div>
    <w:div w:id="822045917">
      <w:bodyDiv w:val="1"/>
      <w:marLeft w:val="0"/>
      <w:marRight w:val="0"/>
      <w:marTop w:val="0"/>
      <w:marBottom w:val="0"/>
      <w:divBdr>
        <w:top w:val="none" w:sz="0" w:space="0" w:color="auto"/>
        <w:left w:val="none" w:sz="0" w:space="0" w:color="auto"/>
        <w:bottom w:val="none" w:sz="0" w:space="0" w:color="auto"/>
        <w:right w:val="none" w:sz="0" w:space="0" w:color="auto"/>
      </w:divBdr>
    </w:div>
    <w:div w:id="832332253">
      <w:bodyDiv w:val="1"/>
      <w:marLeft w:val="0"/>
      <w:marRight w:val="0"/>
      <w:marTop w:val="0"/>
      <w:marBottom w:val="0"/>
      <w:divBdr>
        <w:top w:val="none" w:sz="0" w:space="0" w:color="auto"/>
        <w:left w:val="none" w:sz="0" w:space="0" w:color="auto"/>
        <w:bottom w:val="none" w:sz="0" w:space="0" w:color="auto"/>
        <w:right w:val="none" w:sz="0" w:space="0" w:color="auto"/>
      </w:divBdr>
    </w:div>
    <w:div w:id="1093237925">
      <w:bodyDiv w:val="1"/>
      <w:marLeft w:val="0"/>
      <w:marRight w:val="0"/>
      <w:marTop w:val="0"/>
      <w:marBottom w:val="0"/>
      <w:divBdr>
        <w:top w:val="none" w:sz="0" w:space="0" w:color="auto"/>
        <w:left w:val="none" w:sz="0" w:space="0" w:color="auto"/>
        <w:bottom w:val="none" w:sz="0" w:space="0" w:color="auto"/>
        <w:right w:val="none" w:sz="0" w:space="0" w:color="auto"/>
      </w:divBdr>
    </w:div>
    <w:div w:id="1227842230">
      <w:bodyDiv w:val="1"/>
      <w:marLeft w:val="0"/>
      <w:marRight w:val="0"/>
      <w:marTop w:val="0"/>
      <w:marBottom w:val="0"/>
      <w:divBdr>
        <w:top w:val="none" w:sz="0" w:space="0" w:color="auto"/>
        <w:left w:val="none" w:sz="0" w:space="0" w:color="auto"/>
        <w:bottom w:val="none" w:sz="0" w:space="0" w:color="auto"/>
        <w:right w:val="none" w:sz="0" w:space="0" w:color="auto"/>
      </w:divBdr>
    </w:div>
    <w:div w:id="1374690226">
      <w:bodyDiv w:val="1"/>
      <w:marLeft w:val="0"/>
      <w:marRight w:val="0"/>
      <w:marTop w:val="0"/>
      <w:marBottom w:val="0"/>
      <w:divBdr>
        <w:top w:val="none" w:sz="0" w:space="0" w:color="auto"/>
        <w:left w:val="none" w:sz="0" w:space="0" w:color="auto"/>
        <w:bottom w:val="none" w:sz="0" w:space="0" w:color="auto"/>
        <w:right w:val="none" w:sz="0" w:space="0" w:color="auto"/>
      </w:divBdr>
    </w:div>
    <w:div w:id="1504934546">
      <w:bodyDiv w:val="1"/>
      <w:marLeft w:val="0"/>
      <w:marRight w:val="0"/>
      <w:marTop w:val="0"/>
      <w:marBottom w:val="0"/>
      <w:divBdr>
        <w:top w:val="none" w:sz="0" w:space="0" w:color="auto"/>
        <w:left w:val="none" w:sz="0" w:space="0" w:color="auto"/>
        <w:bottom w:val="none" w:sz="0" w:space="0" w:color="auto"/>
        <w:right w:val="none" w:sz="0" w:space="0" w:color="auto"/>
      </w:divBdr>
    </w:div>
    <w:div w:id="1646274966">
      <w:bodyDiv w:val="1"/>
      <w:marLeft w:val="0"/>
      <w:marRight w:val="0"/>
      <w:marTop w:val="0"/>
      <w:marBottom w:val="0"/>
      <w:divBdr>
        <w:top w:val="none" w:sz="0" w:space="0" w:color="auto"/>
        <w:left w:val="none" w:sz="0" w:space="0" w:color="auto"/>
        <w:bottom w:val="none" w:sz="0" w:space="0" w:color="auto"/>
        <w:right w:val="none" w:sz="0" w:space="0" w:color="auto"/>
      </w:divBdr>
    </w:div>
    <w:div w:id="1984234201">
      <w:bodyDiv w:val="1"/>
      <w:marLeft w:val="0"/>
      <w:marRight w:val="0"/>
      <w:marTop w:val="0"/>
      <w:marBottom w:val="0"/>
      <w:divBdr>
        <w:top w:val="none" w:sz="0" w:space="0" w:color="auto"/>
        <w:left w:val="none" w:sz="0" w:space="0" w:color="auto"/>
        <w:bottom w:val="none" w:sz="0" w:space="0" w:color="auto"/>
        <w:right w:val="none" w:sz="0" w:space="0" w:color="auto"/>
      </w:divBdr>
    </w:div>
    <w:div w:id="19955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FF5F2-3088-4854-8C35-E89A3CB5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28</Pages>
  <Words>2417</Words>
  <Characters>13782</Characters>
  <Application>Microsoft Office Word</Application>
  <DocSecurity>0</DocSecurity>
  <Lines>114</Lines>
  <Paragraphs>32</Paragraphs>
  <ScaleCrop>false</ScaleCrop>
  <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规划财务处-蒙秀霞</cp:lastModifiedBy>
  <cp:revision>45</cp:revision>
  <cp:lastPrinted>2021-08-27T06:17:00Z</cp:lastPrinted>
  <dcterms:created xsi:type="dcterms:W3CDTF">2021-08-26T15:46:00Z</dcterms:created>
  <dcterms:modified xsi:type="dcterms:W3CDTF">2021-08-27T12:05:00Z</dcterms:modified>
</cp:coreProperties>
</file>