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C0" w:rsidRDefault="00A000C0" w:rsidP="00B97C07">
      <w:pPr>
        <w:jc w:val="center"/>
        <w:rPr>
          <w:rFonts w:ascii="黑体" w:eastAsia="黑体" w:cs="ArialUnicodeMS"/>
          <w:kern w:val="0"/>
          <w:sz w:val="52"/>
          <w:szCs w:val="52"/>
        </w:rPr>
      </w:pPr>
    </w:p>
    <w:p w:rsidR="00A000C0" w:rsidRDefault="00A000C0" w:rsidP="00B97C07">
      <w:pPr>
        <w:jc w:val="center"/>
        <w:rPr>
          <w:rFonts w:ascii="黑体" w:eastAsia="黑体" w:cs="ArialUnicodeMS"/>
          <w:kern w:val="0"/>
          <w:sz w:val="52"/>
          <w:szCs w:val="52"/>
        </w:rPr>
      </w:pPr>
    </w:p>
    <w:p w:rsidR="001A1815" w:rsidRDefault="001A1815" w:rsidP="00762E99">
      <w:pPr>
        <w:jc w:val="center"/>
        <w:rPr>
          <w:rFonts w:asciiTheme="majorEastAsia" w:eastAsiaTheme="majorEastAsia" w:hAnsiTheme="majorEastAsia" w:cs="ArialUnicodeMS"/>
          <w:b/>
          <w:kern w:val="0"/>
          <w:sz w:val="44"/>
          <w:szCs w:val="44"/>
        </w:rPr>
      </w:pPr>
    </w:p>
    <w:p w:rsidR="001A1815" w:rsidRDefault="001A1815" w:rsidP="00762E99">
      <w:pPr>
        <w:jc w:val="center"/>
        <w:rPr>
          <w:rFonts w:asciiTheme="majorEastAsia" w:eastAsiaTheme="majorEastAsia" w:hAnsiTheme="majorEastAsia" w:cs="ArialUnicodeMS"/>
          <w:b/>
          <w:kern w:val="0"/>
          <w:sz w:val="44"/>
          <w:szCs w:val="44"/>
        </w:rPr>
      </w:pPr>
    </w:p>
    <w:p w:rsidR="0048349B" w:rsidRDefault="0048349B" w:rsidP="00762E99">
      <w:pPr>
        <w:jc w:val="center"/>
        <w:rPr>
          <w:rFonts w:asciiTheme="majorEastAsia" w:eastAsiaTheme="majorEastAsia" w:hAnsiTheme="majorEastAsia" w:cs="ArialUnicodeMS"/>
          <w:b/>
          <w:kern w:val="0"/>
          <w:sz w:val="44"/>
          <w:szCs w:val="44"/>
        </w:rPr>
      </w:pPr>
    </w:p>
    <w:p w:rsidR="00762E99" w:rsidRPr="00762E99" w:rsidRDefault="00B97C07" w:rsidP="00762E99">
      <w:pPr>
        <w:jc w:val="center"/>
        <w:rPr>
          <w:rFonts w:asciiTheme="majorEastAsia" w:eastAsiaTheme="majorEastAsia" w:hAnsiTheme="majorEastAsia" w:cs="ArialUnicodeMS"/>
          <w:b/>
          <w:kern w:val="0"/>
          <w:sz w:val="44"/>
          <w:szCs w:val="44"/>
        </w:rPr>
      </w:pPr>
      <w:r w:rsidRPr="00762E99">
        <w:rPr>
          <w:rFonts w:asciiTheme="majorEastAsia" w:eastAsiaTheme="majorEastAsia" w:hAnsiTheme="majorEastAsia" w:cs="ArialUnicodeMS" w:hint="eastAsia"/>
          <w:b/>
          <w:kern w:val="0"/>
          <w:sz w:val="44"/>
          <w:szCs w:val="44"/>
        </w:rPr>
        <w:t>广西壮族自治区人力资源和社会保障</w:t>
      </w:r>
    </w:p>
    <w:p w:rsidR="00D335AD" w:rsidRDefault="00D335AD" w:rsidP="00762E99">
      <w:pPr>
        <w:jc w:val="center"/>
        <w:rPr>
          <w:rFonts w:asciiTheme="majorEastAsia" w:eastAsiaTheme="majorEastAsia" w:hAnsiTheme="majorEastAsia" w:cs="ArialUnicodeMS"/>
          <w:b/>
          <w:kern w:val="0"/>
          <w:sz w:val="44"/>
          <w:szCs w:val="44"/>
        </w:rPr>
      </w:pPr>
    </w:p>
    <w:p w:rsidR="00B97C07" w:rsidRPr="00762E99" w:rsidRDefault="00B97C07" w:rsidP="00762E99">
      <w:pPr>
        <w:jc w:val="center"/>
        <w:rPr>
          <w:rFonts w:asciiTheme="majorEastAsia" w:eastAsiaTheme="majorEastAsia" w:hAnsiTheme="majorEastAsia" w:cs="ArialUnicodeMS"/>
          <w:b/>
          <w:kern w:val="0"/>
          <w:sz w:val="44"/>
          <w:szCs w:val="44"/>
        </w:rPr>
      </w:pPr>
      <w:r w:rsidRPr="00762E99">
        <w:rPr>
          <w:rFonts w:asciiTheme="majorEastAsia" w:eastAsiaTheme="majorEastAsia" w:hAnsiTheme="majorEastAsia" w:cs="ArialUnicodeMS" w:hint="eastAsia"/>
          <w:b/>
          <w:kern w:val="0"/>
          <w:sz w:val="44"/>
          <w:szCs w:val="44"/>
        </w:rPr>
        <w:t>宣传中心</w:t>
      </w:r>
      <w:r w:rsidRPr="00762E99">
        <w:rPr>
          <w:rFonts w:asciiTheme="majorEastAsia" w:eastAsiaTheme="majorEastAsia" w:hAnsiTheme="majorEastAsia" w:hint="eastAsia"/>
          <w:b/>
          <w:kern w:val="0"/>
          <w:sz w:val="44"/>
          <w:szCs w:val="44"/>
        </w:rPr>
        <w:t>2020</w:t>
      </w:r>
      <w:r w:rsidRPr="00762E99">
        <w:rPr>
          <w:rFonts w:asciiTheme="majorEastAsia" w:eastAsiaTheme="majorEastAsia" w:hAnsiTheme="majorEastAsia" w:cs="ArialUnicodeMS" w:hint="eastAsia"/>
          <w:b/>
          <w:kern w:val="0"/>
          <w:sz w:val="44"/>
          <w:szCs w:val="44"/>
        </w:rPr>
        <w:t>年部门决算</w:t>
      </w:r>
      <w:r w:rsidR="00762E99" w:rsidRPr="00762E99">
        <w:rPr>
          <w:rFonts w:asciiTheme="majorEastAsia" w:eastAsiaTheme="majorEastAsia" w:hAnsiTheme="majorEastAsia" w:cs="ArialUnicodeMS" w:hint="eastAsia"/>
          <w:b/>
          <w:kern w:val="0"/>
          <w:sz w:val="44"/>
          <w:szCs w:val="44"/>
        </w:rPr>
        <w:t>公开</w:t>
      </w:r>
    </w:p>
    <w:p w:rsidR="00B97C07" w:rsidRPr="00762E99" w:rsidRDefault="00B97C07" w:rsidP="00762E99">
      <w:pPr>
        <w:pStyle w:val="a5"/>
        <w:ind w:left="420" w:firstLineChars="0" w:firstLine="0"/>
        <w:jc w:val="center"/>
        <w:rPr>
          <w:rFonts w:asciiTheme="majorEastAsia" w:eastAsiaTheme="majorEastAsia" w:hAnsiTheme="majorEastAsia" w:cs="ArialUnicodeMS"/>
          <w:b/>
          <w:kern w:val="0"/>
          <w:sz w:val="44"/>
          <w:szCs w:val="44"/>
        </w:rPr>
      </w:pPr>
    </w:p>
    <w:p w:rsidR="00A27388" w:rsidRPr="00762E99" w:rsidRDefault="00A27388" w:rsidP="00762E99">
      <w:pPr>
        <w:jc w:val="left"/>
        <w:rPr>
          <w:rFonts w:ascii="仿宋_GB2312" w:eastAsia="仿宋_GB2312"/>
          <w:sz w:val="44"/>
          <w:szCs w:val="44"/>
        </w:rPr>
      </w:pPr>
    </w:p>
    <w:p w:rsidR="00A000C0" w:rsidRPr="00762E99" w:rsidRDefault="00A000C0">
      <w:pPr>
        <w:rPr>
          <w:rFonts w:ascii="仿宋_GB2312" w:eastAsia="仿宋_GB2312"/>
          <w:sz w:val="44"/>
          <w:szCs w:val="44"/>
        </w:rPr>
      </w:pPr>
    </w:p>
    <w:p w:rsidR="00A000C0" w:rsidRPr="00762E99"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D335AD" w:rsidRDefault="00D335AD" w:rsidP="00A000C0">
      <w:pPr>
        <w:ind w:firstLine="646"/>
        <w:jc w:val="center"/>
        <w:rPr>
          <w:rFonts w:asciiTheme="minorEastAsia" w:eastAsiaTheme="minorEastAsia" w:hAnsiTheme="minorEastAsia"/>
          <w:b/>
          <w:sz w:val="32"/>
          <w:szCs w:val="32"/>
        </w:rPr>
      </w:pPr>
    </w:p>
    <w:p w:rsidR="00D335AD" w:rsidRDefault="00D335AD" w:rsidP="00A000C0">
      <w:pPr>
        <w:ind w:firstLine="646"/>
        <w:jc w:val="center"/>
        <w:rPr>
          <w:rFonts w:asciiTheme="minorEastAsia" w:eastAsiaTheme="minorEastAsia" w:hAnsiTheme="minorEastAsia"/>
          <w:b/>
          <w:sz w:val="32"/>
          <w:szCs w:val="32"/>
        </w:rPr>
      </w:pPr>
    </w:p>
    <w:p w:rsidR="0048349B" w:rsidRDefault="0048349B" w:rsidP="00A000C0">
      <w:pPr>
        <w:ind w:firstLine="646"/>
        <w:jc w:val="center"/>
        <w:rPr>
          <w:rFonts w:asciiTheme="minorEastAsia" w:eastAsiaTheme="minorEastAsia" w:hAnsiTheme="minorEastAsia"/>
          <w:b/>
          <w:sz w:val="32"/>
          <w:szCs w:val="32"/>
        </w:rPr>
      </w:pPr>
    </w:p>
    <w:p w:rsidR="0048349B" w:rsidRDefault="0048349B" w:rsidP="00A000C0">
      <w:pPr>
        <w:ind w:firstLine="646"/>
        <w:jc w:val="center"/>
        <w:rPr>
          <w:rFonts w:asciiTheme="minorEastAsia" w:eastAsiaTheme="minorEastAsia" w:hAnsiTheme="minorEastAsia"/>
          <w:b/>
          <w:sz w:val="32"/>
          <w:szCs w:val="32"/>
        </w:rPr>
      </w:pPr>
    </w:p>
    <w:p w:rsidR="00A000C0" w:rsidRPr="00D335AD" w:rsidRDefault="00A000C0" w:rsidP="00A000C0">
      <w:pPr>
        <w:ind w:firstLine="646"/>
        <w:jc w:val="center"/>
        <w:rPr>
          <w:rFonts w:asciiTheme="minorEastAsia" w:eastAsiaTheme="minorEastAsia" w:hAnsiTheme="minorEastAsia"/>
          <w:b/>
          <w:sz w:val="32"/>
          <w:szCs w:val="32"/>
        </w:rPr>
      </w:pPr>
      <w:r w:rsidRPr="00D335AD">
        <w:rPr>
          <w:rFonts w:asciiTheme="minorEastAsia" w:eastAsiaTheme="minorEastAsia" w:hAnsiTheme="minorEastAsia" w:hint="eastAsia"/>
          <w:b/>
          <w:sz w:val="32"/>
          <w:szCs w:val="32"/>
        </w:rPr>
        <w:lastRenderedPageBreak/>
        <w:t>目    录</w:t>
      </w:r>
    </w:p>
    <w:p w:rsidR="00A000C0" w:rsidRPr="00D335AD" w:rsidRDefault="00A000C0" w:rsidP="00A000C0">
      <w:pPr>
        <w:ind w:firstLine="646"/>
        <w:jc w:val="center"/>
        <w:rPr>
          <w:rFonts w:asciiTheme="minorEastAsia" w:eastAsiaTheme="minorEastAsia" w:hAnsiTheme="minorEastAsia"/>
          <w:b/>
          <w:sz w:val="32"/>
          <w:szCs w:val="32"/>
        </w:rPr>
      </w:pPr>
    </w:p>
    <w:p w:rsidR="00A000C0" w:rsidRPr="00D335AD" w:rsidRDefault="00A000C0" w:rsidP="00A000C0">
      <w:pPr>
        <w:ind w:firstLine="645"/>
        <w:rPr>
          <w:rFonts w:asciiTheme="minorEastAsia" w:eastAsiaTheme="minorEastAsia" w:hAnsiTheme="minorEastAsia"/>
          <w:b/>
          <w:sz w:val="32"/>
          <w:szCs w:val="32"/>
        </w:rPr>
      </w:pPr>
      <w:r w:rsidRPr="00D335AD">
        <w:rPr>
          <w:rFonts w:asciiTheme="minorEastAsia" w:eastAsiaTheme="minorEastAsia" w:hAnsiTheme="minorEastAsia" w:hint="eastAsia"/>
          <w:b/>
          <w:sz w:val="32"/>
          <w:szCs w:val="32"/>
        </w:rPr>
        <w:t>第一部分：</w:t>
      </w:r>
      <w:r w:rsidRPr="00D335AD">
        <w:rPr>
          <w:rFonts w:asciiTheme="minorEastAsia" w:eastAsiaTheme="minorEastAsia" w:hAnsiTheme="minorEastAsia" w:hint="eastAsia"/>
          <w:b/>
          <w:bCs/>
          <w:color w:val="000000"/>
          <w:sz w:val="32"/>
          <w:szCs w:val="32"/>
        </w:rPr>
        <w:t>广西壮族自治区人力资源和社会保障宣传中心</w:t>
      </w:r>
      <w:r w:rsidRPr="00D335AD">
        <w:rPr>
          <w:rFonts w:asciiTheme="minorEastAsia" w:eastAsiaTheme="minorEastAsia" w:hAnsiTheme="minorEastAsia" w:hint="eastAsia"/>
          <w:b/>
          <w:sz w:val="32"/>
          <w:szCs w:val="32"/>
        </w:rPr>
        <w:t>概况</w:t>
      </w:r>
    </w:p>
    <w:p w:rsidR="00A000C0" w:rsidRPr="00D335AD" w:rsidRDefault="00A000C0" w:rsidP="00A000C0">
      <w:pPr>
        <w:ind w:firstLine="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一、主要职能</w:t>
      </w:r>
    </w:p>
    <w:p w:rsidR="00A000C0" w:rsidRPr="00D335AD" w:rsidRDefault="00A000C0" w:rsidP="00A000C0">
      <w:pPr>
        <w:ind w:firstLine="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二、部门决算单位构成</w:t>
      </w:r>
    </w:p>
    <w:p w:rsidR="00A000C0" w:rsidRPr="00D335AD" w:rsidRDefault="00A000C0" w:rsidP="00A000C0">
      <w:pPr>
        <w:ind w:firstLine="645"/>
        <w:rPr>
          <w:rFonts w:asciiTheme="minorEastAsia" w:eastAsiaTheme="minorEastAsia" w:hAnsiTheme="minorEastAsia"/>
          <w:b/>
          <w:sz w:val="32"/>
          <w:szCs w:val="32"/>
        </w:rPr>
      </w:pPr>
      <w:r w:rsidRPr="00D335AD">
        <w:rPr>
          <w:rFonts w:asciiTheme="minorEastAsia" w:eastAsiaTheme="minorEastAsia" w:hAnsiTheme="minorEastAsia" w:hint="eastAsia"/>
          <w:b/>
          <w:sz w:val="32"/>
          <w:szCs w:val="32"/>
        </w:rPr>
        <w:t>第二部分：</w:t>
      </w:r>
      <w:r w:rsidRPr="00D335AD">
        <w:rPr>
          <w:rFonts w:asciiTheme="minorEastAsia" w:eastAsiaTheme="minorEastAsia" w:hAnsiTheme="minorEastAsia" w:hint="eastAsia"/>
          <w:b/>
          <w:bCs/>
          <w:color w:val="000000"/>
          <w:sz w:val="32"/>
          <w:szCs w:val="32"/>
        </w:rPr>
        <w:t>广西壮族自治区人力资源和社会保障宣传中心</w:t>
      </w:r>
      <w:r w:rsidRPr="00D335AD">
        <w:rPr>
          <w:rFonts w:asciiTheme="minorEastAsia" w:eastAsiaTheme="minorEastAsia" w:hAnsiTheme="minorEastAsia" w:hint="eastAsia"/>
          <w:b/>
          <w:sz w:val="32"/>
          <w:szCs w:val="32"/>
        </w:rPr>
        <w:t>2020年部门决算报表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表一：收入支出决算总表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表二：收入决算表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表三：支出决算表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表四：财政拨款收入支出决算总表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表五：一般公共预算财政拨款支出决算表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表六：一般公共预算财政拨款基本支出决算表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表七：一般公共预算财政拨款安排的“三公”经费支出决算表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表八：政府性基金预算财政拨款收入支出决算表</w:t>
      </w:r>
    </w:p>
    <w:p w:rsidR="00A000C0" w:rsidRPr="00D335AD" w:rsidRDefault="00A000C0" w:rsidP="00A000C0">
      <w:pPr>
        <w:ind w:left="645"/>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表九：国有资本经营预算财政拨款收入支出决算表</w:t>
      </w:r>
    </w:p>
    <w:p w:rsidR="00A000C0" w:rsidRPr="00D335AD" w:rsidRDefault="00A000C0" w:rsidP="00A000C0">
      <w:pPr>
        <w:ind w:firstLine="645"/>
        <w:rPr>
          <w:rFonts w:asciiTheme="minorEastAsia" w:eastAsiaTheme="minorEastAsia" w:hAnsiTheme="minorEastAsia"/>
          <w:b/>
          <w:sz w:val="32"/>
          <w:szCs w:val="32"/>
        </w:rPr>
      </w:pPr>
      <w:r w:rsidRPr="00D335AD">
        <w:rPr>
          <w:rFonts w:asciiTheme="minorEastAsia" w:eastAsiaTheme="minorEastAsia" w:hAnsiTheme="minorEastAsia" w:hint="eastAsia"/>
          <w:b/>
          <w:sz w:val="32"/>
          <w:szCs w:val="32"/>
        </w:rPr>
        <w:t>第三部分：</w:t>
      </w:r>
      <w:r w:rsidRPr="00D335AD">
        <w:rPr>
          <w:rFonts w:asciiTheme="minorEastAsia" w:eastAsiaTheme="minorEastAsia" w:hAnsiTheme="minorEastAsia" w:hint="eastAsia"/>
          <w:b/>
          <w:bCs/>
          <w:color w:val="000000"/>
          <w:sz w:val="32"/>
          <w:szCs w:val="32"/>
        </w:rPr>
        <w:t>广西壮族自治区人力资源和社会保障宣传中心</w:t>
      </w:r>
      <w:r w:rsidRPr="00D335AD">
        <w:rPr>
          <w:rFonts w:asciiTheme="minorEastAsia" w:eastAsiaTheme="minorEastAsia" w:hAnsiTheme="minorEastAsia" w:hint="eastAsia"/>
          <w:b/>
          <w:sz w:val="32"/>
          <w:szCs w:val="32"/>
        </w:rPr>
        <w:t>2020年度部门决算情况说明</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t>一、</w:t>
      </w:r>
      <w:r w:rsidR="0048349B">
        <w:rPr>
          <w:rFonts w:asciiTheme="minorEastAsia" w:eastAsiaTheme="minorEastAsia" w:hAnsiTheme="minorEastAsia" w:hint="eastAsia"/>
          <w:kern w:val="0"/>
          <w:sz w:val="32"/>
          <w:szCs w:val="32"/>
        </w:rPr>
        <w:t>2020</w:t>
      </w:r>
      <w:r w:rsidRPr="00D335AD">
        <w:rPr>
          <w:rFonts w:asciiTheme="minorEastAsia" w:eastAsiaTheme="minorEastAsia" w:hAnsiTheme="minorEastAsia" w:cs="仿宋_GB2312" w:hint="eastAsia"/>
          <w:kern w:val="0"/>
          <w:sz w:val="32"/>
          <w:szCs w:val="32"/>
        </w:rPr>
        <w:t>年度收入支出决算总体情况。</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t>二、</w:t>
      </w:r>
      <w:r w:rsidR="0048349B">
        <w:rPr>
          <w:rFonts w:asciiTheme="minorEastAsia" w:eastAsiaTheme="minorEastAsia" w:hAnsiTheme="minorEastAsia" w:hint="eastAsia"/>
          <w:kern w:val="0"/>
          <w:sz w:val="32"/>
          <w:szCs w:val="32"/>
        </w:rPr>
        <w:t>2020</w:t>
      </w:r>
      <w:r w:rsidRPr="00D335AD">
        <w:rPr>
          <w:rFonts w:asciiTheme="minorEastAsia" w:eastAsiaTheme="minorEastAsia" w:hAnsiTheme="minorEastAsia" w:cs="仿宋_GB2312" w:hint="eastAsia"/>
          <w:kern w:val="0"/>
          <w:sz w:val="32"/>
          <w:szCs w:val="32"/>
        </w:rPr>
        <w:t>年度</w:t>
      </w:r>
      <w:r w:rsidRPr="00D335AD">
        <w:rPr>
          <w:rFonts w:asciiTheme="minorEastAsia" w:eastAsiaTheme="minorEastAsia" w:hAnsiTheme="minorEastAsia" w:hint="eastAsia"/>
          <w:sz w:val="32"/>
          <w:szCs w:val="32"/>
        </w:rPr>
        <w:t>一般</w:t>
      </w:r>
      <w:r w:rsidRPr="00D335AD">
        <w:rPr>
          <w:rFonts w:asciiTheme="minorEastAsia" w:eastAsiaTheme="minorEastAsia" w:hAnsiTheme="minorEastAsia" w:cs="仿宋_GB2312" w:hint="eastAsia"/>
          <w:kern w:val="0"/>
          <w:sz w:val="32"/>
          <w:szCs w:val="32"/>
        </w:rPr>
        <w:t>公共预算财政拨款支出决算情况。</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lastRenderedPageBreak/>
        <w:t>三、2020年度一般公共预算财政拨款基本支出决算情况说明。</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t>四、</w:t>
      </w:r>
      <w:r w:rsidR="0048349B">
        <w:rPr>
          <w:rFonts w:asciiTheme="minorEastAsia" w:eastAsiaTheme="minorEastAsia" w:hAnsiTheme="minorEastAsia" w:hint="eastAsia"/>
          <w:kern w:val="0"/>
          <w:sz w:val="32"/>
          <w:szCs w:val="32"/>
        </w:rPr>
        <w:t>2020</w:t>
      </w:r>
      <w:r w:rsidRPr="00D335AD">
        <w:rPr>
          <w:rFonts w:asciiTheme="minorEastAsia" w:eastAsiaTheme="minorEastAsia" w:hAnsiTheme="minorEastAsia" w:cs="仿宋_GB2312" w:hint="eastAsia"/>
          <w:kern w:val="0"/>
          <w:sz w:val="32"/>
          <w:szCs w:val="32"/>
        </w:rPr>
        <w:t>年度政府性基金支出决算情况。</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t>五、2020年度国有资本经营预算支出决算情况</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t>六、2020年度</w:t>
      </w:r>
      <w:r w:rsidRPr="00D335AD">
        <w:rPr>
          <w:rFonts w:asciiTheme="minorEastAsia" w:eastAsiaTheme="minorEastAsia" w:hAnsiTheme="minorEastAsia" w:hint="eastAsia"/>
          <w:sz w:val="32"/>
          <w:szCs w:val="32"/>
        </w:rPr>
        <w:t>一般</w:t>
      </w:r>
      <w:r w:rsidR="00D335AD">
        <w:rPr>
          <w:rFonts w:asciiTheme="minorEastAsia" w:eastAsiaTheme="minorEastAsia" w:hAnsiTheme="minorEastAsia" w:cs="仿宋_GB2312" w:hint="eastAsia"/>
          <w:kern w:val="0"/>
          <w:sz w:val="32"/>
          <w:szCs w:val="32"/>
        </w:rPr>
        <w:t>公共预算财政拨款安排的“三公”</w:t>
      </w:r>
      <w:r w:rsidRPr="00D335AD">
        <w:rPr>
          <w:rFonts w:asciiTheme="minorEastAsia" w:eastAsiaTheme="minorEastAsia" w:hAnsiTheme="minorEastAsia" w:cs="仿宋_GB2312" w:hint="eastAsia"/>
          <w:kern w:val="0"/>
          <w:sz w:val="32"/>
          <w:szCs w:val="32"/>
        </w:rPr>
        <w:t>经费支出决算情况说明。</w:t>
      </w:r>
    </w:p>
    <w:p w:rsidR="00A000C0" w:rsidRPr="00D335AD"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D335AD">
        <w:rPr>
          <w:rFonts w:asciiTheme="minorEastAsia" w:eastAsiaTheme="minorEastAsia" w:hAnsiTheme="minorEastAsia" w:cs="仿宋_GB2312" w:hint="eastAsia"/>
          <w:kern w:val="0"/>
          <w:sz w:val="32"/>
          <w:szCs w:val="32"/>
        </w:rPr>
        <w:t>七、其他重要事项情况说明。</w:t>
      </w:r>
    </w:p>
    <w:p w:rsidR="00A000C0" w:rsidRPr="00D335AD" w:rsidRDefault="00A000C0" w:rsidP="00A000C0">
      <w:pPr>
        <w:ind w:firstLineChars="200" w:firstLine="643"/>
        <w:rPr>
          <w:rFonts w:asciiTheme="minorEastAsia" w:eastAsiaTheme="minorEastAsia" w:hAnsiTheme="minorEastAsia" w:cs="仿宋_GB2312"/>
          <w:b/>
          <w:kern w:val="0"/>
          <w:sz w:val="32"/>
          <w:szCs w:val="32"/>
        </w:rPr>
      </w:pPr>
      <w:r w:rsidRPr="00D335AD">
        <w:rPr>
          <w:rFonts w:asciiTheme="minorEastAsia" w:eastAsiaTheme="minorEastAsia" w:hAnsiTheme="minorEastAsia" w:cs="仿宋_GB2312" w:hint="eastAsia"/>
          <w:b/>
          <w:kern w:val="0"/>
          <w:sz w:val="32"/>
          <w:szCs w:val="32"/>
        </w:rPr>
        <w:t>第四部分、名词解释。</w:t>
      </w: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A325C9">
      <w:pPr>
        <w:ind w:firstLineChars="200" w:firstLine="643"/>
        <w:rPr>
          <w:rFonts w:asciiTheme="minorEastAsia" w:eastAsiaTheme="minorEastAsia" w:hAnsiTheme="minorEastAsia" w:cs="仿宋_GB2312"/>
          <w:b/>
          <w:kern w:val="0"/>
          <w:sz w:val="32"/>
          <w:szCs w:val="32"/>
        </w:rPr>
      </w:pPr>
    </w:p>
    <w:p w:rsidR="00A325C9" w:rsidRPr="00D335AD" w:rsidRDefault="00A325C9" w:rsidP="00762E99">
      <w:pPr>
        <w:ind w:firstLineChars="200" w:firstLine="640"/>
        <w:rPr>
          <w:rFonts w:asciiTheme="minorEastAsia" w:eastAsiaTheme="minorEastAsia" w:hAnsiTheme="minorEastAsia"/>
          <w:sz w:val="32"/>
          <w:szCs w:val="32"/>
        </w:rPr>
      </w:pPr>
    </w:p>
    <w:p w:rsidR="00762E99" w:rsidRPr="00D335AD" w:rsidRDefault="00762E99" w:rsidP="00A325C9">
      <w:pPr>
        <w:ind w:firstLine="645"/>
        <w:jc w:val="center"/>
        <w:rPr>
          <w:rFonts w:asciiTheme="minorEastAsia" w:eastAsiaTheme="minorEastAsia" w:hAnsiTheme="minorEastAsia"/>
          <w:b/>
          <w:sz w:val="32"/>
          <w:szCs w:val="32"/>
        </w:rPr>
      </w:pPr>
    </w:p>
    <w:p w:rsidR="00DE4FB5" w:rsidRPr="00D05FE1" w:rsidRDefault="00A325C9" w:rsidP="00A325C9">
      <w:pPr>
        <w:ind w:firstLine="645"/>
        <w:jc w:val="center"/>
        <w:rPr>
          <w:rFonts w:ascii="黑体" w:eastAsia="黑体" w:hAnsi="黑体"/>
          <w:bCs/>
          <w:color w:val="000000"/>
          <w:sz w:val="32"/>
          <w:szCs w:val="32"/>
        </w:rPr>
      </w:pPr>
      <w:r w:rsidRPr="00D05FE1">
        <w:rPr>
          <w:rFonts w:ascii="黑体" w:eastAsia="黑体" w:hAnsi="黑体" w:hint="eastAsia"/>
          <w:sz w:val="32"/>
          <w:szCs w:val="32"/>
        </w:rPr>
        <w:t>第一部分：</w:t>
      </w:r>
      <w:r w:rsidR="00537CB4" w:rsidRPr="00D05FE1">
        <w:rPr>
          <w:rFonts w:ascii="黑体" w:eastAsia="黑体" w:hAnsi="黑体" w:hint="eastAsia"/>
          <w:bCs/>
          <w:color w:val="000000"/>
          <w:sz w:val="32"/>
          <w:szCs w:val="32"/>
        </w:rPr>
        <w:t>广西壮族自治区人力资源和社会保障</w:t>
      </w:r>
    </w:p>
    <w:p w:rsidR="00A325C9" w:rsidRPr="00D05FE1" w:rsidRDefault="00537CB4" w:rsidP="00A325C9">
      <w:pPr>
        <w:ind w:firstLine="645"/>
        <w:jc w:val="center"/>
        <w:rPr>
          <w:rFonts w:ascii="黑体" w:eastAsia="黑体" w:hAnsi="黑体"/>
          <w:sz w:val="32"/>
          <w:szCs w:val="32"/>
        </w:rPr>
      </w:pPr>
      <w:r w:rsidRPr="00D05FE1">
        <w:rPr>
          <w:rFonts w:ascii="黑体" w:eastAsia="黑体" w:hAnsi="黑体" w:hint="eastAsia"/>
          <w:bCs/>
          <w:color w:val="000000"/>
          <w:sz w:val="32"/>
          <w:szCs w:val="32"/>
        </w:rPr>
        <w:t>宣传中心</w:t>
      </w:r>
      <w:r w:rsidR="00A325C9" w:rsidRPr="00D05FE1">
        <w:rPr>
          <w:rFonts w:ascii="黑体" w:eastAsia="黑体" w:hAnsi="黑体" w:hint="eastAsia"/>
          <w:sz w:val="32"/>
          <w:szCs w:val="32"/>
        </w:rPr>
        <w:t>概况</w:t>
      </w:r>
    </w:p>
    <w:p w:rsidR="00A325C9" w:rsidRPr="00D335AD" w:rsidRDefault="00A325C9" w:rsidP="00A325C9">
      <w:pPr>
        <w:ind w:firstLine="645"/>
        <w:rPr>
          <w:rFonts w:asciiTheme="minorEastAsia" w:eastAsiaTheme="minorEastAsia" w:hAnsiTheme="minorEastAsia"/>
          <w:b/>
          <w:sz w:val="32"/>
          <w:szCs w:val="32"/>
        </w:rPr>
      </w:pPr>
      <w:r w:rsidRPr="00D335AD">
        <w:rPr>
          <w:rFonts w:asciiTheme="minorEastAsia" w:eastAsiaTheme="minorEastAsia" w:hAnsiTheme="minorEastAsia" w:hint="eastAsia"/>
          <w:b/>
          <w:sz w:val="32"/>
          <w:szCs w:val="32"/>
        </w:rPr>
        <w:t>一、主要职能</w:t>
      </w:r>
    </w:p>
    <w:p w:rsidR="00A325C9" w:rsidRPr="00D335AD" w:rsidRDefault="00537CB4" w:rsidP="00A325C9">
      <w:pPr>
        <w:spacing w:line="520" w:lineRule="exact"/>
        <w:ind w:firstLine="630"/>
        <w:rPr>
          <w:rFonts w:asciiTheme="minorEastAsia" w:eastAsiaTheme="minorEastAsia" w:hAnsiTheme="minorEastAsia" w:cs="宋体"/>
          <w:bCs/>
          <w:color w:val="000000"/>
          <w:sz w:val="32"/>
          <w:szCs w:val="32"/>
        </w:rPr>
      </w:pPr>
      <w:r w:rsidRPr="00D335AD">
        <w:rPr>
          <w:rFonts w:asciiTheme="minorEastAsia" w:eastAsiaTheme="minorEastAsia" w:hAnsiTheme="minorEastAsia" w:cs="宋体" w:hint="eastAsia"/>
          <w:bCs/>
          <w:color w:val="000000"/>
          <w:sz w:val="32"/>
          <w:szCs w:val="32"/>
        </w:rPr>
        <w:t>广西壮族自治区人力资源和社会保障宣传中心</w:t>
      </w:r>
      <w:r w:rsidR="00A325C9" w:rsidRPr="00D335AD">
        <w:rPr>
          <w:rFonts w:asciiTheme="minorEastAsia" w:eastAsiaTheme="minorEastAsia" w:hAnsiTheme="minorEastAsia" w:cs="宋体" w:hint="eastAsia"/>
          <w:bCs/>
          <w:color w:val="000000"/>
          <w:sz w:val="32"/>
          <w:szCs w:val="32"/>
        </w:rPr>
        <w:t>的主要职责是：</w:t>
      </w:r>
    </w:p>
    <w:p w:rsidR="00537CB4" w:rsidRPr="00D335AD" w:rsidRDefault="00537CB4" w:rsidP="00537CB4">
      <w:pPr>
        <w:spacing w:line="520" w:lineRule="exact"/>
        <w:ind w:firstLine="630"/>
        <w:rPr>
          <w:rFonts w:asciiTheme="minorEastAsia" w:eastAsiaTheme="minorEastAsia" w:hAnsiTheme="minorEastAsia" w:cs="宋体"/>
          <w:bCs/>
          <w:color w:val="000000"/>
          <w:sz w:val="32"/>
          <w:szCs w:val="32"/>
        </w:rPr>
      </w:pPr>
      <w:r w:rsidRPr="00D335AD">
        <w:rPr>
          <w:rFonts w:asciiTheme="minorEastAsia" w:eastAsiaTheme="minorEastAsia" w:hAnsiTheme="minorEastAsia" w:cs="宋体" w:hint="eastAsia"/>
          <w:bCs/>
          <w:color w:val="000000"/>
          <w:sz w:val="32"/>
          <w:szCs w:val="32"/>
        </w:rPr>
        <w:t>人力资源和社会保障宣传中心的主要职责是：</w:t>
      </w:r>
    </w:p>
    <w:p w:rsidR="00537CB4" w:rsidRPr="00D335AD" w:rsidRDefault="00537CB4" w:rsidP="00537CB4">
      <w:pPr>
        <w:shd w:val="clear" w:color="auto" w:fill="FFFFFF"/>
        <w:ind w:firstLineChars="200" w:firstLine="640"/>
        <w:rPr>
          <w:rFonts w:asciiTheme="minorEastAsia" w:eastAsiaTheme="minorEastAsia" w:hAnsiTheme="minorEastAsia"/>
          <w:sz w:val="32"/>
          <w:szCs w:val="32"/>
        </w:rPr>
      </w:pPr>
      <w:r w:rsidRPr="00D335AD">
        <w:rPr>
          <w:rFonts w:asciiTheme="minorEastAsia" w:eastAsiaTheme="minorEastAsia" w:hAnsiTheme="minorEastAsia" w:hint="eastAsia"/>
          <w:sz w:val="32"/>
          <w:szCs w:val="32"/>
        </w:rPr>
        <w:t>（一）承担自治区人力资源社会保障厅新闻宣传、舆情监控、文化建设有关工作；</w:t>
      </w:r>
    </w:p>
    <w:p w:rsidR="00537CB4" w:rsidRPr="00D335AD" w:rsidRDefault="00537CB4" w:rsidP="00537CB4">
      <w:pPr>
        <w:shd w:val="clear" w:color="auto" w:fill="FFFFFF"/>
        <w:spacing w:line="480" w:lineRule="atLeast"/>
        <w:ind w:firstLine="480"/>
        <w:rPr>
          <w:rFonts w:asciiTheme="minorEastAsia" w:eastAsiaTheme="minorEastAsia" w:hAnsiTheme="minorEastAsia"/>
          <w:color w:val="333333"/>
          <w:sz w:val="32"/>
          <w:szCs w:val="32"/>
        </w:rPr>
      </w:pPr>
      <w:r w:rsidRPr="00D335AD">
        <w:rPr>
          <w:rFonts w:asciiTheme="minorEastAsia" w:eastAsiaTheme="minorEastAsia" w:hAnsiTheme="minorEastAsia" w:hint="eastAsia"/>
          <w:sz w:val="32"/>
          <w:szCs w:val="32"/>
        </w:rPr>
        <w:t>（二）负责重大政策、重大活动的宣传组织实施工作；</w:t>
      </w:r>
    </w:p>
    <w:p w:rsidR="00537CB4" w:rsidRPr="00D335AD" w:rsidRDefault="00537CB4" w:rsidP="00537CB4">
      <w:pPr>
        <w:shd w:val="clear" w:color="auto" w:fill="FFFFFF"/>
        <w:spacing w:line="480" w:lineRule="atLeast"/>
        <w:ind w:firstLine="480"/>
        <w:rPr>
          <w:rFonts w:asciiTheme="minorEastAsia" w:eastAsiaTheme="minorEastAsia" w:hAnsiTheme="minorEastAsia"/>
          <w:color w:val="333333"/>
          <w:sz w:val="32"/>
          <w:szCs w:val="32"/>
        </w:rPr>
      </w:pPr>
      <w:r w:rsidRPr="00D335AD">
        <w:rPr>
          <w:rFonts w:asciiTheme="minorEastAsia" w:eastAsiaTheme="minorEastAsia" w:hAnsiTheme="minorEastAsia" w:hint="eastAsia"/>
          <w:color w:val="000000"/>
          <w:kern w:val="0"/>
          <w:sz w:val="32"/>
          <w:szCs w:val="32"/>
        </w:rPr>
        <w:t>（三）承担新闻发布工作</w:t>
      </w:r>
      <w:r w:rsidRPr="00D335AD">
        <w:rPr>
          <w:rFonts w:asciiTheme="minorEastAsia" w:eastAsiaTheme="minorEastAsia" w:hAnsiTheme="minorEastAsia" w:hint="eastAsia"/>
          <w:sz w:val="32"/>
          <w:szCs w:val="32"/>
        </w:rPr>
        <w:t>；</w:t>
      </w:r>
    </w:p>
    <w:p w:rsidR="00537CB4" w:rsidRPr="00D335AD" w:rsidRDefault="00537CB4" w:rsidP="00537CB4">
      <w:pPr>
        <w:shd w:val="clear" w:color="auto" w:fill="FFFFFF"/>
        <w:spacing w:line="480" w:lineRule="atLeast"/>
        <w:ind w:firstLine="480"/>
        <w:rPr>
          <w:rFonts w:asciiTheme="minorEastAsia" w:eastAsiaTheme="minorEastAsia" w:hAnsiTheme="minorEastAsia"/>
          <w:color w:val="333333"/>
          <w:sz w:val="32"/>
          <w:szCs w:val="32"/>
        </w:rPr>
      </w:pPr>
      <w:r w:rsidRPr="00D335AD">
        <w:rPr>
          <w:rFonts w:asciiTheme="minorEastAsia" w:eastAsiaTheme="minorEastAsia" w:hAnsiTheme="minorEastAsia" w:hint="eastAsia"/>
          <w:sz w:val="32"/>
          <w:szCs w:val="32"/>
        </w:rPr>
        <w:t>（四）受理境内外新闻媒体日常采访事宜；</w:t>
      </w:r>
    </w:p>
    <w:p w:rsidR="00537CB4" w:rsidRPr="00D335AD" w:rsidRDefault="00537CB4" w:rsidP="00537CB4">
      <w:pPr>
        <w:shd w:val="clear" w:color="auto" w:fill="FFFFFF"/>
        <w:spacing w:line="480" w:lineRule="atLeast"/>
        <w:ind w:firstLine="480"/>
        <w:rPr>
          <w:rFonts w:asciiTheme="minorEastAsia" w:eastAsiaTheme="minorEastAsia" w:hAnsiTheme="minorEastAsia"/>
          <w:color w:val="333333"/>
          <w:sz w:val="32"/>
          <w:szCs w:val="32"/>
        </w:rPr>
      </w:pPr>
      <w:r w:rsidRPr="00D335AD">
        <w:rPr>
          <w:rFonts w:asciiTheme="minorEastAsia" w:eastAsiaTheme="minorEastAsia" w:hAnsiTheme="minorEastAsia" w:hint="eastAsia"/>
          <w:sz w:val="32"/>
          <w:szCs w:val="32"/>
        </w:rPr>
        <w:t>（五）承担自治区人力资源社会保障厅网站综合性和内容建设工作。</w:t>
      </w:r>
    </w:p>
    <w:p w:rsidR="00537CB4" w:rsidRPr="00D335AD" w:rsidRDefault="00537CB4" w:rsidP="00537CB4">
      <w:pPr>
        <w:shd w:val="clear" w:color="auto" w:fill="FFFFFF"/>
        <w:spacing w:line="480" w:lineRule="atLeast"/>
        <w:ind w:firstLine="480"/>
        <w:rPr>
          <w:rFonts w:asciiTheme="minorEastAsia" w:eastAsiaTheme="minorEastAsia" w:hAnsiTheme="minorEastAsia"/>
          <w:color w:val="333333"/>
          <w:sz w:val="32"/>
          <w:szCs w:val="32"/>
        </w:rPr>
      </w:pPr>
      <w:r w:rsidRPr="00D335AD">
        <w:rPr>
          <w:rFonts w:asciiTheme="minorEastAsia" w:eastAsiaTheme="minorEastAsia" w:hAnsiTheme="minorEastAsia" w:cs="宋体" w:hint="eastAsia"/>
          <w:b/>
          <w:sz w:val="32"/>
          <w:szCs w:val="32"/>
        </w:rPr>
        <w:t>二、人员构成情况</w:t>
      </w:r>
    </w:p>
    <w:p w:rsidR="00537CB4" w:rsidRPr="00D335AD" w:rsidRDefault="00E51C9F" w:rsidP="00537CB4">
      <w:pPr>
        <w:spacing w:line="520" w:lineRule="exact"/>
        <w:rPr>
          <w:rFonts w:asciiTheme="minorEastAsia" w:eastAsiaTheme="minorEastAsia" w:hAnsiTheme="minorEastAsia" w:cs="宋体"/>
          <w:bCs/>
          <w:color w:val="000000"/>
          <w:sz w:val="32"/>
          <w:szCs w:val="32"/>
        </w:rPr>
      </w:pPr>
      <w:r w:rsidRPr="00D335AD">
        <w:rPr>
          <w:rFonts w:asciiTheme="minorEastAsia" w:eastAsiaTheme="minorEastAsia" w:hAnsiTheme="minorEastAsia" w:cs="宋体" w:hint="eastAsia"/>
          <w:sz w:val="32"/>
          <w:szCs w:val="32"/>
        </w:rPr>
        <w:t>广西壮族自治区人力资源和社会保障宣传中心</w:t>
      </w:r>
      <w:r w:rsidR="00537CB4" w:rsidRPr="00D335AD">
        <w:rPr>
          <w:rFonts w:asciiTheme="minorEastAsia" w:eastAsiaTheme="minorEastAsia" w:hAnsiTheme="minorEastAsia" w:hint="eastAsia"/>
          <w:bCs/>
          <w:sz w:val="32"/>
          <w:szCs w:val="32"/>
        </w:rPr>
        <w:t>是在自治区人力资源和社会保障厅下</w:t>
      </w:r>
      <w:r w:rsidRPr="00D335AD">
        <w:rPr>
          <w:rFonts w:asciiTheme="minorEastAsia" w:eastAsiaTheme="minorEastAsia" w:hAnsiTheme="minorEastAsia" w:hint="eastAsia"/>
          <w:bCs/>
          <w:sz w:val="32"/>
          <w:szCs w:val="32"/>
        </w:rPr>
        <w:t>属</w:t>
      </w:r>
      <w:r w:rsidR="00537CB4" w:rsidRPr="00D335AD">
        <w:rPr>
          <w:rFonts w:asciiTheme="minorEastAsia" w:eastAsiaTheme="minorEastAsia" w:hAnsiTheme="minorEastAsia" w:hint="eastAsia"/>
          <w:bCs/>
          <w:sz w:val="32"/>
          <w:szCs w:val="32"/>
        </w:rPr>
        <w:t>的</w:t>
      </w:r>
      <w:r w:rsidR="001E6D89" w:rsidRPr="00D335AD">
        <w:rPr>
          <w:rFonts w:asciiTheme="minorEastAsia" w:eastAsiaTheme="minorEastAsia" w:hAnsiTheme="minorEastAsia" w:hint="eastAsia"/>
          <w:bCs/>
          <w:sz w:val="32"/>
          <w:szCs w:val="32"/>
        </w:rPr>
        <w:t>正处级财政全额拨款</w:t>
      </w:r>
      <w:r w:rsidR="00537CB4" w:rsidRPr="00D335AD">
        <w:rPr>
          <w:rFonts w:asciiTheme="minorEastAsia" w:eastAsiaTheme="minorEastAsia" w:hAnsiTheme="minorEastAsia" w:hint="eastAsia"/>
          <w:bCs/>
          <w:sz w:val="32"/>
          <w:szCs w:val="32"/>
        </w:rPr>
        <w:t>事业单位。</w:t>
      </w:r>
      <w:r w:rsidR="00537CB4" w:rsidRPr="00D335AD">
        <w:rPr>
          <w:rFonts w:asciiTheme="minorEastAsia" w:eastAsiaTheme="minorEastAsia" w:hAnsiTheme="minorEastAsia" w:cs="宋体" w:hint="eastAsia"/>
          <w:bCs/>
          <w:color w:val="000000"/>
          <w:sz w:val="32"/>
          <w:szCs w:val="32"/>
        </w:rPr>
        <w:t>核定事业编制</w:t>
      </w:r>
      <w:r w:rsidRPr="00D335AD">
        <w:rPr>
          <w:rFonts w:asciiTheme="minorEastAsia" w:eastAsiaTheme="minorEastAsia" w:hAnsiTheme="minorEastAsia" w:cs="宋体" w:hint="eastAsia"/>
          <w:bCs/>
          <w:color w:val="000000"/>
          <w:sz w:val="32"/>
          <w:szCs w:val="32"/>
        </w:rPr>
        <w:t>9</w:t>
      </w:r>
      <w:r w:rsidR="00537CB4" w:rsidRPr="00D335AD">
        <w:rPr>
          <w:rFonts w:asciiTheme="minorEastAsia" w:eastAsiaTheme="minorEastAsia" w:hAnsiTheme="minorEastAsia" w:cs="宋体" w:hint="eastAsia"/>
          <w:bCs/>
          <w:color w:val="000000"/>
          <w:sz w:val="32"/>
          <w:szCs w:val="32"/>
        </w:rPr>
        <w:t>人，实有在编人员</w:t>
      </w:r>
      <w:r w:rsidRPr="00D335AD">
        <w:rPr>
          <w:rFonts w:asciiTheme="minorEastAsia" w:eastAsiaTheme="minorEastAsia" w:hAnsiTheme="minorEastAsia" w:cs="宋体" w:hint="eastAsia"/>
          <w:bCs/>
          <w:color w:val="000000"/>
          <w:sz w:val="32"/>
          <w:szCs w:val="32"/>
        </w:rPr>
        <w:t>7</w:t>
      </w:r>
      <w:r w:rsidR="00537CB4" w:rsidRPr="00D335AD">
        <w:rPr>
          <w:rFonts w:asciiTheme="minorEastAsia" w:eastAsiaTheme="minorEastAsia" w:hAnsiTheme="minorEastAsia" w:cs="宋体" w:hint="eastAsia"/>
          <w:bCs/>
          <w:color w:val="000000"/>
          <w:sz w:val="32"/>
          <w:szCs w:val="32"/>
        </w:rPr>
        <w:t>人；退休干部</w:t>
      </w:r>
      <w:r w:rsidRPr="00D335AD">
        <w:rPr>
          <w:rFonts w:asciiTheme="minorEastAsia" w:eastAsiaTheme="minorEastAsia" w:hAnsiTheme="minorEastAsia" w:cs="宋体" w:hint="eastAsia"/>
          <w:bCs/>
          <w:color w:val="000000"/>
          <w:sz w:val="32"/>
          <w:szCs w:val="32"/>
        </w:rPr>
        <w:t>1</w:t>
      </w:r>
      <w:r w:rsidR="00537CB4" w:rsidRPr="00D335AD">
        <w:rPr>
          <w:rFonts w:asciiTheme="minorEastAsia" w:eastAsiaTheme="minorEastAsia" w:hAnsiTheme="minorEastAsia" w:cs="宋体" w:hint="eastAsia"/>
          <w:bCs/>
          <w:color w:val="000000"/>
          <w:sz w:val="32"/>
          <w:szCs w:val="32"/>
        </w:rPr>
        <w:t>人。</w:t>
      </w:r>
    </w:p>
    <w:p w:rsidR="00185089" w:rsidRPr="00D335AD" w:rsidRDefault="00185089" w:rsidP="00537CB4">
      <w:pPr>
        <w:spacing w:line="520" w:lineRule="exact"/>
        <w:rPr>
          <w:rFonts w:asciiTheme="minorEastAsia" w:eastAsiaTheme="minorEastAsia" w:hAnsiTheme="minorEastAsia" w:cs="宋体"/>
          <w:bCs/>
          <w:color w:val="000000"/>
          <w:sz w:val="32"/>
          <w:szCs w:val="32"/>
        </w:rPr>
      </w:pPr>
    </w:p>
    <w:p w:rsidR="00185089" w:rsidRPr="00D335AD" w:rsidRDefault="00185089" w:rsidP="00537CB4">
      <w:pPr>
        <w:spacing w:line="520" w:lineRule="exact"/>
        <w:rPr>
          <w:rFonts w:asciiTheme="minorEastAsia" w:eastAsiaTheme="minorEastAsia" w:hAnsiTheme="minorEastAsia" w:cs="宋体"/>
          <w:bCs/>
          <w:color w:val="000000"/>
          <w:sz w:val="32"/>
          <w:szCs w:val="32"/>
        </w:rPr>
        <w:sectPr w:rsidR="00185089" w:rsidRPr="00D335AD" w:rsidSect="00762E99">
          <w:pgSz w:w="11906" w:h="16838"/>
          <w:pgMar w:top="1418" w:right="1701" w:bottom="1418" w:left="1418" w:header="851" w:footer="992" w:gutter="0"/>
          <w:cols w:space="425"/>
          <w:docGrid w:type="lines" w:linePitch="312"/>
        </w:sectPr>
      </w:pPr>
    </w:p>
    <w:p w:rsidR="00185089" w:rsidRPr="00D05FE1" w:rsidRDefault="00185089" w:rsidP="001D1143">
      <w:pPr>
        <w:tabs>
          <w:tab w:val="left" w:pos="1560"/>
        </w:tabs>
        <w:jc w:val="center"/>
        <w:rPr>
          <w:rFonts w:ascii="黑体" w:eastAsia="黑体" w:hAnsi="黑体"/>
          <w:sz w:val="32"/>
          <w:szCs w:val="32"/>
        </w:rPr>
      </w:pPr>
      <w:r w:rsidRPr="00D05FE1">
        <w:rPr>
          <w:rFonts w:ascii="黑体" w:eastAsia="黑体" w:hAnsi="黑体" w:hint="eastAsia"/>
          <w:sz w:val="32"/>
          <w:szCs w:val="32"/>
        </w:rPr>
        <w:lastRenderedPageBreak/>
        <w:t>第二部分：</w:t>
      </w:r>
      <w:r w:rsidRPr="00D05FE1">
        <w:rPr>
          <w:rFonts w:ascii="黑体" w:eastAsia="黑体" w:hAnsi="黑体" w:hint="eastAsia"/>
          <w:bCs/>
          <w:color w:val="000000"/>
          <w:sz w:val="32"/>
          <w:szCs w:val="32"/>
        </w:rPr>
        <w:t>广西壮族自治区人力资源和社会保障宣传中心</w:t>
      </w:r>
      <w:r w:rsidRPr="00D05FE1">
        <w:rPr>
          <w:rFonts w:ascii="黑体" w:eastAsia="黑体" w:hAnsi="黑体" w:hint="eastAsia"/>
          <w:sz w:val="32"/>
          <w:szCs w:val="32"/>
        </w:rPr>
        <w:t>2020年部门决算报表</w:t>
      </w:r>
    </w:p>
    <w:p w:rsidR="00BD4C5C" w:rsidRPr="00BD4C5C" w:rsidRDefault="00BD4C5C" w:rsidP="00185089">
      <w:pPr>
        <w:jc w:val="center"/>
        <w:rPr>
          <w:rFonts w:ascii="黑体" w:eastAsia="黑体" w:hAnsi="黑体"/>
          <w:b/>
          <w:sz w:val="32"/>
          <w:szCs w:val="32"/>
        </w:rPr>
      </w:pPr>
    </w:p>
    <w:p w:rsidR="00185089" w:rsidRPr="0065586B" w:rsidRDefault="00185089" w:rsidP="00185089">
      <w:pPr>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t>表一：收入支出决算总表</w:t>
      </w:r>
    </w:p>
    <w:p w:rsidR="00185089" w:rsidRPr="00762E99" w:rsidRDefault="00185089" w:rsidP="00762E99">
      <w:pPr>
        <w:jc w:val="center"/>
        <w:rPr>
          <w:rFonts w:ascii="宋体" w:cs="宋体"/>
          <w:color w:val="000000"/>
          <w:kern w:val="0"/>
          <w:sz w:val="32"/>
          <w:szCs w:val="32"/>
        </w:rPr>
      </w:pPr>
      <w:r w:rsidRPr="00762E99">
        <w:rPr>
          <w:rFonts w:ascii="宋体" w:cs="宋体" w:hint="eastAsia"/>
          <w:color w:val="000000"/>
          <w:kern w:val="0"/>
          <w:sz w:val="32"/>
          <w:szCs w:val="32"/>
        </w:rPr>
        <w:t>收入支出决算总表</w:t>
      </w:r>
    </w:p>
    <w:tbl>
      <w:tblPr>
        <w:tblW w:w="5000" w:type="pct"/>
        <w:tblLook w:val="04A0"/>
      </w:tblPr>
      <w:tblGrid>
        <w:gridCol w:w="4574"/>
        <w:gridCol w:w="656"/>
        <w:gridCol w:w="2444"/>
        <w:gridCol w:w="4575"/>
        <w:gridCol w:w="656"/>
        <w:gridCol w:w="2447"/>
      </w:tblGrid>
      <w:tr w:rsidR="00185089" w:rsidRPr="00185089" w:rsidTr="00185089">
        <w:trPr>
          <w:trHeight w:val="255"/>
        </w:trPr>
        <w:tc>
          <w:tcPr>
            <w:tcW w:w="1494"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公开01表</w:t>
            </w:r>
          </w:p>
        </w:tc>
      </w:tr>
      <w:tr w:rsidR="00185089" w:rsidRPr="00185089" w:rsidTr="00185089">
        <w:trPr>
          <w:trHeight w:val="255"/>
        </w:trPr>
        <w:tc>
          <w:tcPr>
            <w:tcW w:w="1700" w:type="pct"/>
            <w:gridSpan w:val="2"/>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宋体" w:hAnsi="宋体" w:cs="Arial"/>
                <w:color w:val="000000"/>
                <w:kern w:val="0"/>
                <w:sz w:val="20"/>
                <w:szCs w:val="20"/>
              </w:rPr>
            </w:pPr>
            <w:r w:rsidRPr="00185089">
              <w:rPr>
                <w:rFonts w:ascii="宋体" w:hAnsi="宋体" w:cs="Arial" w:hint="eastAsia"/>
                <w:color w:val="000000"/>
                <w:kern w:val="0"/>
                <w:sz w:val="20"/>
                <w:szCs w:val="20"/>
              </w:rPr>
              <w:t>部门：广西壮族自治区人力资源和社会保障宣传中心</w:t>
            </w:r>
          </w:p>
        </w:tc>
        <w:tc>
          <w:tcPr>
            <w:tcW w:w="800"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金额单位：万元</w:t>
            </w:r>
          </w:p>
        </w:tc>
      </w:tr>
      <w:tr w:rsidR="00185089" w:rsidRPr="00185089" w:rsidTr="00185089">
        <w:trPr>
          <w:trHeight w:val="308"/>
        </w:trPr>
        <w:tc>
          <w:tcPr>
            <w:tcW w:w="2500"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收入</w:t>
            </w:r>
          </w:p>
        </w:tc>
        <w:tc>
          <w:tcPr>
            <w:tcW w:w="2500"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支出</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金额</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金额</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一、一般公共预算财政拨款收入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343.26</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一、一般公共服务支出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32</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308.83</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二、政府性基金预算财政拨款收入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二、外交支出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33</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三、国有资本经营预算财政拨款收入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三、国防支出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34</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四、上级补助收入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四、公共安全支出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35</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五、事业收入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五、教育支出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36</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六、经营收入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6</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六、科学技术支出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37</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七、附属单位上缴收入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7</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七、文化旅游体育与传媒支出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38</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八、其他收入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8</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0.04</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八、社会保障和就业支出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39</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19.13</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9</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九、卫生健康支出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40</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10</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十、节能环保支出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41</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11</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十一、城乡社区支出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42</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12</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十二、农林水支出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43</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13</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十三、交通运输支出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44</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14</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十四、资源勘探工业信息等支出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45</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15</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十五、商业服务业等支出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46</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16</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十六、金融支出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47</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17</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十七、援助其他地区支出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48</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716BFD">
        <w:trPr>
          <w:trHeight w:val="308"/>
        </w:trPr>
        <w:tc>
          <w:tcPr>
            <w:tcW w:w="1494" w:type="pct"/>
            <w:tcBorders>
              <w:top w:val="nil"/>
              <w:left w:val="single" w:sz="4" w:space="0" w:color="000000"/>
              <w:bottom w:val="single" w:sz="4" w:space="0" w:color="auto"/>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auto"/>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18</w:t>
            </w:r>
          </w:p>
        </w:tc>
        <w:tc>
          <w:tcPr>
            <w:tcW w:w="800" w:type="pct"/>
            <w:tcBorders>
              <w:top w:val="nil"/>
              <w:left w:val="nil"/>
              <w:bottom w:val="single" w:sz="4" w:space="0" w:color="auto"/>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auto"/>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十八、自然资源海洋气象等支出</w:t>
            </w:r>
          </w:p>
        </w:tc>
        <w:tc>
          <w:tcPr>
            <w:tcW w:w="205" w:type="pct"/>
            <w:tcBorders>
              <w:top w:val="nil"/>
              <w:left w:val="nil"/>
              <w:bottom w:val="single" w:sz="4" w:space="0" w:color="auto"/>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49</w:t>
            </w:r>
          </w:p>
        </w:tc>
        <w:tc>
          <w:tcPr>
            <w:tcW w:w="800" w:type="pct"/>
            <w:tcBorders>
              <w:top w:val="nil"/>
              <w:left w:val="nil"/>
              <w:bottom w:val="single" w:sz="4" w:space="0" w:color="auto"/>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716BFD">
        <w:trPr>
          <w:trHeight w:val="308"/>
        </w:trPr>
        <w:tc>
          <w:tcPr>
            <w:tcW w:w="1494"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19</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十九、住房保障支出</w:t>
            </w:r>
          </w:p>
        </w:tc>
        <w:tc>
          <w:tcPr>
            <w:tcW w:w="205"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50</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r>
      <w:tr w:rsidR="00185089" w:rsidRPr="00185089" w:rsidTr="00716BFD">
        <w:trPr>
          <w:trHeight w:val="308"/>
        </w:trPr>
        <w:tc>
          <w:tcPr>
            <w:tcW w:w="1494"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lastRenderedPageBreak/>
              <w:t xml:space="preserve">　</w:t>
            </w:r>
          </w:p>
        </w:tc>
        <w:tc>
          <w:tcPr>
            <w:tcW w:w="205"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20</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二十、粮油物资储备支出</w:t>
            </w:r>
          </w:p>
        </w:tc>
        <w:tc>
          <w:tcPr>
            <w:tcW w:w="205"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51</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716BFD">
        <w:trPr>
          <w:trHeight w:val="308"/>
        </w:trPr>
        <w:tc>
          <w:tcPr>
            <w:tcW w:w="1494" w:type="pct"/>
            <w:tcBorders>
              <w:top w:val="single" w:sz="4" w:space="0" w:color="auto"/>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single" w:sz="4" w:space="0" w:color="auto"/>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21</w:t>
            </w:r>
          </w:p>
        </w:tc>
        <w:tc>
          <w:tcPr>
            <w:tcW w:w="800" w:type="pct"/>
            <w:tcBorders>
              <w:top w:val="single" w:sz="4" w:space="0" w:color="auto"/>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single" w:sz="4" w:space="0" w:color="auto"/>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二十一、国有资本经营预算支出</w:t>
            </w:r>
          </w:p>
        </w:tc>
        <w:tc>
          <w:tcPr>
            <w:tcW w:w="205" w:type="pct"/>
            <w:tcBorders>
              <w:top w:val="single" w:sz="4" w:space="0" w:color="auto"/>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52</w:t>
            </w:r>
          </w:p>
        </w:tc>
        <w:tc>
          <w:tcPr>
            <w:tcW w:w="800" w:type="pct"/>
            <w:tcBorders>
              <w:top w:val="single" w:sz="4" w:space="0" w:color="auto"/>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22</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二十二、灾害防治及应急管理支出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53</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23</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二十三、其他支出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54</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b/>
                <w:bCs/>
                <w:color w:val="000000"/>
                <w:kern w:val="0"/>
                <w:sz w:val="20"/>
                <w:szCs w:val="20"/>
              </w:rPr>
            </w:pPr>
            <w:r w:rsidRPr="00185089">
              <w:rPr>
                <w:rFonts w:ascii="宋体" w:hAnsi="宋体" w:cs="Arial" w:hint="eastAsia"/>
                <w:b/>
                <w:bCs/>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0"/>
                <w:szCs w:val="20"/>
              </w:rPr>
            </w:pPr>
            <w:r w:rsidRPr="00185089">
              <w:rPr>
                <w:rFonts w:ascii="宋体" w:hAnsi="宋体" w:cs="Arial" w:hint="eastAsia"/>
                <w:color w:val="000000"/>
                <w:kern w:val="0"/>
                <w:sz w:val="20"/>
                <w:szCs w:val="20"/>
              </w:rPr>
              <w:t>24</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二十四、债务还本支出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55</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0"/>
                <w:szCs w:val="20"/>
              </w:rPr>
            </w:pPr>
            <w:r w:rsidRPr="00185089">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0"/>
                <w:szCs w:val="20"/>
              </w:rPr>
            </w:pPr>
            <w:r w:rsidRPr="00185089">
              <w:rPr>
                <w:rFonts w:ascii="宋体" w:hAnsi="宋体" w:cs="Arial" w:hint="eastAsia"/>
                <w:color w:val="000000"/>
                <w:kern w:val="0"/>
                <w:sz w:val="20"/>
                <w:szCs w:val="20"/>
              </w:rPr>
              <w:t>25</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二十五、债务付息支出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56</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0"/>
                <w:szCs w:val="20"/>
              </w:rPr>
            </w:pPr>
            <w:r w:rsidRPr="00185089">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0"/>
                <w:szCs w:val="20"/>
              </w:rPr>
            </w:pPr>
            <w:r w:rsidRPr="00185089">
              <w:rPr>
                <w:rFonts w:ascii="宋体" w:hAnsi="宋体" w:cs="Arial" w:hint="eastAsia"/>
                <w:color w:val="000000"/>
                <w:kern w:val="0"/>
                <w:sz w:val="20"/>
                <w:szCs w:val="20"/>
              </w:rPr>
              <w:t>26</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二十六、抗疫特别国债安排的支出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57</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b/>
                <w:bCs/>
                <w:color w:val="000000"/>
                <w:kern w:val="0"/>
                <w:sz w:val="22"/>
                <w:szCs w:val="22"/>
              </w:rPr>
            </w:pPr>
            <w:r w:rsidRPr="00185089">
              <w:rPr>
                <w:rFonts w:ascii="宋体" w:hAnsi="宋体" w:cs="Arial" w:hint="eastAsia"/>
                <w:b/>
                <w:bCs/>
                <w:color w:val="000000"/>
                <w:kern w:val="0"/>
                <w:sz w:val="22"/>
                <w:szCs w:val="22"/>
              </w:rPr>
              <w:t>本年收入合计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27</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343.30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b/>
                <w:bCs/>
                <w:color w:val="000000"/>
                <w:kern w:val="0"/>
                <w:sz w:val="22"/>
                <w:szCs w:val="22"/>
              </w:rPr>
            </w:pPr>
            <w:r w:rsidRPr="00185089">
              <w:rPr>
                <w:rFonts w:ascii="宋体" w:hAnsi="宋体" w:cs="Arial" w:hint="eastAsia"/>
                <w:b/>
                <w:bCs/>
                <w:color w:val="000000"/>
                <w:kern w:val="0"/>
                <w:sz w:val="22"/>
                <w:szCs w:val="22"/>
              </w:rPr>
              <w:t>本年支出合计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58</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343.28</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使用非财政拨款结余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28</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结余分配</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59</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年初结转和结余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29</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年末结转和结余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60</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0.02</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30</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61</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r>
      <w:tr w:rsidR="00185089" w:rsidRPr="00185089" w:rsidTr="00185089">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b/>
                <w:bCs/>
                <w:color w:val="000000"/>
                <w:kern w:val="0"/>
                <w:sz w:val="22"/>
                <w:szCs w:val="22"/>
              </w:rPr>
            </w:pPr>
            <w:r w:rsidRPr="00185089">
              <w:rPr>
                <w:rFonts w:ascii="宋体" w:hAnsi="宋体" w:cs="Arial" w:hint="eastAsia"/>
                <w:b/>
                <w:bCs/>
                <w:color w:val="000000"/>
                <w:kern w:val="0"/>
                <w:sz w:val="22"/>
                <w:szCs w:val="22"/>
              </w:rPr>
              <w:t>总计</w:t>
            </w:r>
          </w:p>
        </w:tc>
        <w:tc>
          <w:tcPr>
            <w:tcW w:w="205" w:type="pct"/>
            <w:tcBorders>
              <w:top w:val="nil"/>
              <w:left w:val="nil"/>
              <w:bottom w:val="single" w:sz="8"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31</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343.30</w:t>
            </w:r>
          </w:p>
        </w:tc>
        <w:tc>
          <w:tcPr>
            <w:tcW w:w="1494"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b/>
                <w:bCs/>
                <w:color w:val="000000"/>
                <w:kern w:val="0"/>
                <w:sz w:val="22"/>
                <w:szCs w:val="22"/>
              </w:rPr>
            </w:pPr>
            <w:r w:rsidRPr="00185089">
              <w:rPr>
                <w:rFonts w:ascii="宋体" w:hAnsi="宋体" w:cs="Arial" w:hint="eastAsia"/>
                <w:b/>
                <w:bCs/>
                <w:color w:val="000000"/>
                <w:kern w:val="0"/>
                <w:sz w:val="22"/>
                <w:szCs w:val="22"/>
              </w:rPr>
              <w:t>总计</w:t>
            </w:r>
          </w:p>
        </w:tc>
        <w:tc>
          <w:tcPr>
            <w:tcW w:w="205" w:type="pc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62</w:t>
            </w:r>
          </w:p>
        </w:tc>
        <w:tc>
          <w:tcPr>
            <w:tcW w:w="800"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343.30</w:t>
            </w:r>
          </w:p>
        </w:tc>
      </w:tr>
      <w:tr w:rsidR="00185089" w:rsidRPr="00185089" w:rsidTr="00185089">
        <w:trPr>
          <w:trHeight w:val="308"/>
        </w:trPr>
        <w:tc>
          <w:tcPr>
            <w:tcW w:w="5000" w:type="pct"/>
            <w:gridSpan w:val="6"/>
            <w:tcBorders>
              <w:top w:val="nil"/>
              <w:left w:val="nil"/>
              <w:bottom w:val="nil"/>
              <w:right w:val="nil"/>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注：本表反映部门本年度的总收支和年末结转结余情况。本套报表金额单位转换时可能存在尾数误差。</w:t>
            </w:r>
          </w:p>
        </w:tc>
      </w:tr>
    </w:tbl>
    <w:p w:rsidR="00185089" w:rsidRPr="00185089" w:rsidRDefault="00185089" w:rsidP="00185089">
      <w:pPr>
        <w:rPr>
          <w:rFonts w:ascii="黑体" w:eastAsia="黑体" w:hAnsi="黑体" w:cs="宋体"/>
          <w:color w:val="000000"/>
          <w:kern w:val="0"/>
          <w:sz w:val="32"/>
          <w:szCs w:val="32"/>
        </w:rPr>
      </w:pPr>
    </w:p>
    <w:p w:rsidR="00185089" w:rsidRPr="00185089" w:rsidRDefault="00185089" w:rsidP="00537CB4">
      <w:pPr>
        <w:spacing w:line="520" w:lineRule="exact"/>
        <w:rPr>
          <w:rFonts w:ascii="宋体" w:hAnsi="宋体" w:cs="宋体"/>
          <w:bCs/>
          <w:color w:val="000000"/>
          <w:sz w:val="28"/>
          <w:szCs w:val="28"/>
        </w:rPr>
      </w:pPr>
    </w:p>
    <w:p w:rsidR="00537CB4" w:rsidRDefault="00537CB4" w:rsidP="00537CB4">
      <w:pPr>
        <w:spacing w:line="520" w:lineRule="exact"/>
        <w:ind w:firstLine="630"/>
        <w:rPr>
          <w:rFonts w:ascii="宋体" w:hAnsi="宋体" w:cs="宋体"/>
          <w:bCs/>
          <w:color w:val="000000"/>
          <w:sz w:val="28"/>
          <w:szCs w:val="28"/>
        </w:rPr>
      </w:pPr>
    </w:p>
    <w:p w:rsidR="00537CB4" w:rsidRPr="00537CB4" w:rsidRDefault="00537CB4" w:rsidP="00A325C9">
      <w:pPr>
        <w:spacing w:line="520" w:lineRule="exact"/>
        <w:ind w:firstLine="630"/>
        <w:rPr>
          <w:rFonts w:ascii="宋体" w:hAnsi="宋体" w:cs="宋体"/>
          <w:bCs/>
          <w:color w:val="000000"/>
          <w:sz w:val="28"/>
          <w:szCs w:val="28"/>
        </w:rPr>
      </w:pPr>
    </w:p>
    <w:p w:rsidR="00A000C0" w:rsidRPr="00A325C9" w:rsidRDefault="00A000C0" w:rsidP="00A000C0">
      <w:pPr>
        <w:rPr>
          <w:rFonts w:ascii="仿宋_GB2312" w:eastAsia="仿宋_GB2312"/>
          <w:b/>
          <w:sz w:val="32"/>
          <w:szCs w:val="32"/>
        </w:rPr>
      </w:pPr>
    </w:p>
    <w:p w:rsidR="00716BFD" w:rsidRDefault="00716BFD" w:rsidP="00185089">
      <w:pPr>
        <w:jc w:val="left"/>
        <w:rPr>
          <w:rFonts w:ascii="黑体" w:eastAsia="黑体" w:hAnsi="黑体" w:cs="宋体"/>
          <w:color w:val="000000"/>
          <w:kern w:val="0"/>
          <w:sz w:val="32"/>
          <w:szCs w:val="32"/>
        </w:rPr>
      </w:pPr>
    </w:p>
    <w:p w:rsidR="00716BFD" w:rsidRDefault="00716BFD" w:rsidP="00185089">
      <w:pPr>
        <w:jc w:val="left"/>
        <w:rPr>
          <w:rFonts w:ascii="黑体" w:eastAsia="黑体" w:hAnsi="黑体" w:cs="宋体"/>
          <w:color w:val="000000"/>
          <w:kern w:val="0"/>
          <w:sz w:val="32"/>
          <w:szCs w:val="32"/>
        </w:rPr>
      </w:pPr>
    </w:p>
    <w:p w:rsidR="00716BFD" w:rsidRDefault="00716BFD" w:rsidP="00185089">
      <w:pPr>
        <w:jc w:val="left"/>
        <w:rPr>
          <w:rFonts w:ascii="黑体" w:eastAsia="黑体" w:hAnsi="黑体" w:cs="宋体"/>
          <w:color w:val="000000"/>
          <w:kern w:val="0"/>
          <w:sz w:val="32"/>
          <w:szCs w:val="32"/>
        </w:rPr>
      </w:pPr>
    </w:p>
    <w:p w:rsidR="00762E99" w:rsidRDefault="00762E99" w:rsidP="00185089">
      <w:pPr>
        <w:jc w:val="left"/>
        <w:rPr>
          <w:rFonts w:ascii="黑体" w:eastAsia="黑体" w:hAnsi="黑体" w:cs="宋体"/>
          <w:color w:val="000000"/>
          <w:kern w:val="0"/>
          <w:sz w:val="32"/>
          <w:szCs w:val="32"/>
        </w:rPr>
      </w:pPr>
    </w:p>
    <w:p w:rsidR="00762E99" w:rsidRDefault="00762E99" w:rsidP="00185089">
      <w:pPr>
        <w:jc w:val="left"/>
        <w:rPr>
          <w:rFonts w:ascii="黑体" w:eastAsia="黑体" w:hAnsi="黑体" w:cs="宋体"/>
          <w:color w:val="000000"/>
          <w:kern w:val="0"/>
          <w:sz w:val="32"/>
          <w:szCs w:val="32"/>
        </w:rPr>
      </w:pPr>
    </w:p>
    <w:p w:rsidR="00185089" w:rsidRPr="0065586B" w:rsidRDefault="00185089" w:rsidP="00185089">
      <w:pPr>
        <w:jc w:val="left"/>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lastRenderedPageBreak/>
        <w:t xml:space="preserve">表二：收入决算表               </w:t>
      </w:r>
    </w:p>
    <w:p w:rsidR="00185089" w:rsidRDefault="00185089" w:rsidP="00185089">
      <w:pPr>
        <w:jc w:val="center"/>
        <w:rPr>
          <w:rFonts w:ascii="宋体" w:cs="宋体"/>
          <w:color w:val="000000"/>
          <w:kern w:val="0"/>
          <w:sz w:val="32"/>
          <w:szCs w:val="32"/>
        </w:rPr>
      </w:pPr>
      <w:r w:rsidRPr="00F369F2">
        <w:rPr>
          <w:rFonts w:ascii="宋体" w:cs="宋体" w:hint="eastAsia"/>
          <w:color w:val="000000"/>
          <w:kern w:val="0"/>
          <w:sz w:val="32"/>
          <w:szCs w:val="32"/>
        </w:rPr>
        <w:t>收入决算表</w:t>
      </w:r>
    </w:p>
    <w:tbl>
      <w:tblPr>
        <w:tblW w:w="5000" w:type="pct"/>
        <w:tblLook w:val="04A0"/>
      </w:tblPr>
      <w:tblGrid>
        <w:gridCol w:w="331"/>
        <w:gridCol w:w="331"/>
        <w:gridCol w:w="330"/>
        <w:gridCol w:w="3956"/>
        <w:gridCol w:w="1464"/>
        <w:gridCol w:w="1464"/>
        <w:gridCol w:w="1465"/>
        <w:gridCol w:w="1465"/>
        <w:gridCol w:w="1465"/>
        <w:gridCol w:w="1465"/>
        <w:gridCol w:w="1616"/>
      </w:tblGrid>
      <w:tr w:rsidR="00185089" w:rsidRPr="00185089" w:rsidTr="00185089">
        <w:trPr>
          <w:trHeight w:val="255"/>
        </w:trPr>
        <w:tc>
          <w:tcPr>
            <w:tcW w:w="97"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1122"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公开02表</w:t>
            </w:r>
          </w:p>
        </w:tc>
      </w:tr>
      <w:tr w:rsidR="00185089" w:rsidRPr="00185089" w:rsidTr="00185089">
        <w:trPr>
          <w:trHeight w:val="255"/>
        </w:trPr>
        <w:tc>
          <w:tcPr>
            <w:tcW w:w="1412" w:type="pct"/>
            <w:gridSpan w:val="4"/>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宋体" w:hAnsi="宋体" w:cs="Arial"/>
                <w:color w:val="000000"/>
                <w:kern w:val="0"/>
                <w:sz w:val="20"/>
                <w:szCs w:val="20"/>
              </w:rPr>
            </w:pPr>
            <w:r w:rsidRPr="00185089">
              <w:rPr>
                <w:rFonts w:ascii="宋体" w:hAnsi="宋体" w:cs="Arial" w:hint="eastAsia"/>
                <w:color w:val="000000"/>
                <w:kern w:val="0"/>
                <w:sz w:val="20"/>
                <w:szCs w:val="20"/>
              </w:rPr>
              <w:t>部门：广西壮族自治区人力资源和社会保障宣传中心</w:t>
            </w: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185089" w:rsidRPr="00185089" w:rsidRDefault="00185089" w:rsidP="00185089">
            <w:pPr>
              <w:widowControl/>
              <w:jc w:val="right"/>
              <w:rPr>
                <w:rFonts w:ascii="宋体" w:hAnsi="宋体" w:cs="Arial"/>
                <w:color w:val="000000"/>
                <w:kern w:val="0"/>
                <w:sz w:val="20"/>
                <w:szCs w:val="20"/>
              </w:rPr>
            </w:pPr>
            <w:r w:rsidRPr="00185089">
              <w:rPr>
                <w:rFonts w:ascii="宋体" w:hAnsi="宋体" w:cs="Arial" w:hint="eastAsia"/>
                <w:color w:val="000000"/>
                <w:kern w:val="0"/>
                <w:sz w:val="20"/>
                <w:szCs w:val="20"/>
              </w:rPr>
              <w:t>金额单位：万元</w:t>
            </w:r>
          </w:p>
        </w:tc>
      </w:tr>
      <w:tr w:rsidR="00185089" w:rsidRPr="00185089" w:rsidTr="00185089">
        <w:trPr>
          <w:trHeight w:val="308"/>
        </w:trPr>
        <w:tc>
          <w:tcPr>
            <w:tcW w:w="1412"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项目</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本年收入合计</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财政拨款收入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上级补助收入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事业收入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经营收入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附属单位上缴收入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其他收入</w:t>
            </w:r>
          </w:p>
        </w:tc>
      </w:tr>
      <w:tr w:rsidR="00185089" w:rsidRPr="00185089" w:rsidTr="00185089">
        <w:trPr>
          <w:trHeight w:val="312"/>
        </w:trPr>
        <w:tc>
          <w:tcPr>
            <w:tcW w:w="29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功能分类科目编码</w:t>
            </w:r>
          </w:p>
        </w:tc>
        <w:tc>
          <w:tcPr>
            <w:tcW w:w="1122" w:type="pct"/>
            <w:vMerge w:val="restart"/>
            <w:tcBorders>
              <w:top w:val="nil"/>
              <w:left w:val="nil"/>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科目名称</w:t>
            </w: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r>
      <w:tr w:rsidR="00185089" w:rsidRPr="00185089" w:rsidTr="00185089">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r>
      <w:tr w:rsidR="00185089" w:rsidRPr="00185089" w:rsidTr="00185089">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185089" w:rsidRPr="00185089" w:rsidRDefault="00185089" w:rsidP="00185089">
            <w:pPr>
              <w:widowControl/>
              <w:jc w:val="left"/>
              <w:rPr>
                <w:rFonts w:ascii="宋体" w:hAnsi="宋体" w:cs="Arial"/>
                <w:color w:val="000000"/>
                <w:kern w:val="0"/>
                <w:sz w:val="22"/>
                <w:szCs w:val="22"/>
              </w:rPr>
            </w:pPr>
          </w:p>
        </w:tc>
      </w:tr>
      <w:tr w:rsidR="00185089" w:rsidRPr="00185089" w:rsidTr="00185089">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栏次</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1</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2</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3</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4</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5</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6</w:t>
            </w:r>
          </w:p>
        </w:tc>
        <w:tc>
          <w:tcPr>
            <w:tcW w:w="513" w:type="pct"/>
            <w:tcBorders>
              <w:top w:val="nil"/>
              <w:left w:val="nil"/>
              <w:bottom w:val="single" w:sz="4" w:space="0" w:color="000000"/>
              <w:right w:val="single" w:sz="4" w:space="0" w:color="000000"/>
            </w:tcBorders>
            <w:shd w:val="clear" w:color="FFFFFF" w:fill="C0C0C0"/>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7</w:t>
            </w:r>
          </w:p>
        </w:tc>
      </w:tr>
      <w:tr w:rsidR="00185089" w:rsidRPr="00185089" w:rsidTr="00185089">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185089" w:rsidRPr="00185089" w:rsidRDefault="00185089" w:rsidP="00185089">
            <w:pPr>
              <w:widowControl/>
              <w:jc w:val="center"/>
              <w:rPr>
                <w:rFonts w:ascii="宋体" w:hAnsi="宋体" w:cs="Arial"/>
                <w:color w:val="000000"/>
                <w:kern w:val="0"/>
                <w:sz w:val="22"/>
                <w:szCs w:val="22"/>
              </w:rPr>
            </w:pPr>
            <w:r w:rsidRPr="00185089">
              <w:rPr>
                <w:rFonts w:ascii="宋体" w:hAnsi="宋体" w:cs="Arial" w:hint="eastAsia"/>
                <w:color w:val="000000"/>
                <w:kern w:val="0"/>
                <w:sz w:val="22"/>
                <w:szCs w:val="22"/>
              </w:rPr>
              <w:t>合计</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343.30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343.26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b/>
                <w:bCs/>
                <w:color w:val="000000"/>
                <w:kern w:val="0"/>
                <w:sz w:val="22"/>
                <w:szCs w:val="22"/>
              </w:rPr>
            </w:pPr>
            <w:r w:rsidRPr="00185089">
              <w:rPr>
                <w:rFonts w:ascii="宋体" w:hAnsi="宋体" w:cs="Arial" w:hint="eastAsia"/>
                <w:b/>
                <w:bCs/>
                <w:color w:val="000000"/>
                <w:kern w:val="0"/>
                <w:sz w:val="22"/>
                <w:szCs w:val="22"/>
              </w:rPr>
              <w:t>0.04</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201</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一般公共服务支出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308.85</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308.81</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0.04</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20110</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人力资源事务</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308.85</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308.81</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0.04</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2011050</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事业运行</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308.85</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308.81</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0.04</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208</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社会保障和就业支出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19.13</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19.13</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20805</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行政事业单位养老支出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19.13</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19.13</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2080505</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机关事业单位基本养老保险缴费支出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12.75</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12.75</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2080506</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机关事业单位职业年金缴费支出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6.39</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6.39</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210</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卫生健康支出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21011</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行政事业单位医疗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2101102</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5.86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221</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住房保障支出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22102</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住房改革支出</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2210201</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住房公积金</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9.46</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0.00</w:t>
            </w:r>
          </w:p>
        </w:tc>
      </w:tr>
      <w:tr w:rsidR="00185089" w:rsidRPr="00185089" w:rsidTr="00185089">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1122"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c>
          <w:tcPr>
            <w:tcW w:w="513" w:type="pct"/>
            <w:tcBorders>
              <w:top w:val="nil"/>
              <w:left w:val="nil"/>
              <w:bottom w:val="single" w:sz="4" w:space="0" w:color="000000"/>
              <w:right w:val="single" w:sz="4" w:space="0" w:color="000000"/>
            </w:tcBorders>
            <w:shd w:val="clear" w:color="auto" w:fill="auto"/>
            <w:noWrap/>
            <w:vAlign w:val="center"/>
            <w:hideMark/>
          </w:tcPr>
          <w:p w:rsidR="00185089" w:rsidRPr="00185089" w:rsidRDefault="00185089" w:rsidP="00185089">
            <w:pPr>
              <w:widowControl/>
              <w:jc w:val="right"/>
              <w:rPr>
                <w:rFonts w:ascii="宋体" w:hAnsi="宋体" w:cs="Arial"/>
                <w:color w:val="000000"/>
                <w:kern w:val="0"/>
                <w:sz w:val="22"/>
                <w:szCs w:val="22"/>
              </w:rPr>
            </w:pPr>
            <w:r w:rsidRPr="00185089">
              <w:rPr>
                <w:rFonts w:ascii="宋体" w:hAnsi="宋体" w:cs="Arial" w:hint="eastAsia"/>
                <w:color w:val="000000"/>
                <w:kern w:val="0"/>
                <w:sz w:val="22"/>
                <w:szCs w:val="22"/>
              </w:rPr>
              <w:t xml:space="preserve">　</w:t>
            </w:r>
          </w:p>
        </w:tc>
      </w:tr>
      <w:tr w:rsidR="00185089" w:rsidRPr="00185089" w:rsidTr="00185089">
        <w:trPr>
          <w:trHeight w:val="308"/>
        </w:trPr>
        <w:tc>
          <w:tcPr>
            <w:tcW w:w="5000" w:type="pct"/>
            <w:gridSpan w:val="11"/>
            <w:tcBorders>
              <w:top w:val="nil"/>
              <w:left w:val="nil"/>
              <w:bottom w:val="nil"/>
              <w:right w:val="nil"/>
            </w:tcBorders>
            <w:shd w:val="clear" w:color="auto" w:fill="auto"/>
            <w:noWrap/>
            <w:vAlign w:val="center"/>
            <w:hideMark/>
          </w:tcPr>
          <w:p w:rsidR="00185089" w:rsidRPr="00185089" w:rsidRDefault="00185089" w:rsidP="00185089">
            <w:pPr>
              <w:widowControl/>
              <w:jc w:val="left"/>
              <w:rPr>
                <w:rFonts w:ascii="宋体" w:hAnsi="宋体" w:cs="Arial"/>
                <w:color w:val="000000"/>
                <w:kern w:val="0"/>
                <w:sz w:val="22"/>
                <w:szCs w:val="22"/>
              </w:rPr>
            </w:pPr>
            <w:r w:rsidRPr="00185089">
              <w:rPr>
                <w:rFonts w:ascii="宋体" w:hAnsi="宋体" w:cs="Arial" w:hint="eastAsia"/>
                <w:color w:val="000000"/>
                <w:kern w:val="0"/>
                <w:sz w:val="22"/>
                <w:szCs w:val="22"/>
              </w:rPr>
              <w:t>注：本表反映部门本年度取得的各项收入情况。</w:t>
            </w:r>
          </w:p>
        </w:tc>
      </w:tr>
    </w:tbl>
    <w:p w:rsidR="00185089" w:rsidRPr="00185089" w:rsidRDefault="00185089" w:rsidP="00185089">
      <w:pPr>
        <w:jc w:val="left"/>
        <w:rPr>
          <w:rFonts w:ascii="宋体" w:cs="宋体"/>
          <w:color w:val="000000"/>
          <w:kern w:val="0"/>
          <w:sz w:val="32"/>
          <w:szCs w:val="32"/>
        </w:rPr>
      </w:pPr>
    </w:p>
    <w:p w:rsidR="00762E99" w:rsidRDefault="00762E99" w:rsidP="00FC404F">
      <w:pPr>
        <w:rPr>
          <w:rFonts w:ascii="黑体" w:eastAsia="黑体" w:hAnsi="黑体" w:cs="宋体"/>
          <w:color w:val="000000"/>
          <w:kern w:val="0"/>
          <w:sz w:val="32"/>
          <w:szCs w:val="32"/>
        </w:rPr>
      </w:pPr>
    </w:p>
    <w:p w:rsidR="00FC404F" w:rsidRPr="0065586B" w:rsidRDefault="00FC404F" w:rsidP="00FC404F">
      <w:pPr>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lastRenderedPageBreak/>
        <w:t>表三：支出决算表</w:t>
      </w:r>
    </w:p>
    <w:p w:rsidR="00A000C0" w:rsidRDefault="00FC404F" w:rsidP="00FC404F">
      <w:pPr>
        <w:jc w:val="center"/>
        <w:rPr>
          <w:rFonts w:ascii="宋体" w:cs="宋体"/>
          <w:color w:val="000000"/>
          <w:kern w:val="0"/>
          <w:sz w:val="32"/>
          <w:szCs w:val="32"/>
        </w:rPr>
      </w:pPr>
      <w:r w:rsidRPr="00F369F2">
        <w:rPr>
          <w:rFonts w:ascii="宋体" w:cs="宋体" w:hint="eastAsia"/>
          <w:color w:val="000000"/>
          <w:kern w:val="0"/>
          <w:sz w:val="32"/>
          <w:szCs w:val="32"/>
        </w:rPr>
        <w:t>支出决算表</w:t>
      </w:r>
    </w:p>
    <w:tbl>
      <w:tblPr>
        <w:tblW w:w="5000" w:type="pct"/>
        <w:tblLook w:val="04A0"/>
      </w:tblPr>
      <w:tblGrid>
        <w:gridCol w:w="333"/>
        <w:gridCol w:w="329"/>
        <w:gridCol w:w="329"/>
        <w:gridCol w:w="3951"/>
        <w:gridCol w:w="1735"/>
        <w:gridCol w:w="1735"/>
        <w:gridCol w:w="1735"/>
        <w:gridCol w:w="1735"/>
        <w:gridCol w:w="1735"/>
        <w:gridCol w:w="1735"/>
      </w:tblGrid>
      <w:tr w:rsidR="00FC404F" w:rsidRPr="00FC404F" w:rsidTr="00604B76">
        <w:trPr>
          <w:trHeight w:val="255"/>
        </w:trPr>
        <w:tc>
          <w:tcPr>
            <w:tcW w:w="108"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right"/>
              <w:rPr>
                <w:rFonts w:ascii="宋体" w:hAnsi="宋体" w:cs="Arial"/>
                <w:color w:val="000000"/>
                <w:kern w:val="0"/>
                <w:sz w:val="20"/>
                <w:szCs w:val="20"/>
              </w:rPr>
            </w:pPr>
            <w:r w:rsidRPr="00FC404F">
              <w:rPr>
                <w:rFonts w:ascii="宋体" w:hAnsi="宋体" w:cs="Arial" w:hint="eastAsia"/>
                <w:color w:val="000000"/>
                <w:kern w:val="0"/>
                <w:sz w:val="20"/>
                <w:szCs w:val="20"/>
              </w:rPr>
              <w:t>公开03表</w:t>
            </w:r>
          </w:p>
        </w:tc>
      </w:tr>
      <w:tr w:rsidR="00FC404F" w:rsidRPr="00FC404F" w:rsidTr="00604B76">
        <w:trPr>
          <w:trHeight w:val="255"/>
        </w:trPr>
        <w:tc>
          <w:tcPr>
            <w:tcW w:w="1574" w:type="pct"/>
            <w:gridSpan w:val="4"/>
            <w:tcBorders>
              <w:top w:val="nil"/>
              <w:left w:val="nil"/>
              <w:bottom w:val="nil"/>
              <w:right w:val="nil"/>
            </w:tcBorders>
            <w:shd w:val="clear" w:color="auto" w:fill="auto"/>
            <w:noWrap/>
            <w:vAlign w:val="bottom"/>
            <w:hideMark/>
          </w:tcPr>
          <w:p w:rsidR="00FC404F" w:rsidRPr="00F04484" w:rsidRDefault="00FC404F" w:rsidP="00F04484">
            <w:pPr>
              <w:widowControl/>
              <w:ind w:rightChars="-156" w:right="-328"/>
              <w:rPr>
                <w:rFonts w:ascii="宋体" w:hAnsi="宋体" w:cs="Arial"/>
                <w:color w:val="000000"/>
                <w:kern w:val="0"/>
                <w:sz w:val="18"/>
                <w:szCs w:val="18"/>
              </w:rPr>
            </w:pPr>
            <w:r w:rsidRPr="00F04484">
              <w:rPr>
                <w:rFonts w:ascii="宋体" w:hAnsi="宋体" w:cs="Arial" w:hint="eastAsia"/>
                <w:color w:val="000000"/>
                <w:kern w:val="0"/>
                <w:sz w:val="18"/>
                <w:szCs w:val="18"/>
              </w:rPr>
              <w:t>部门：广西壮族自治区人力资源和社会保障宣传中</w:t>
            </w:r>
            <w:r w:rsidR="00F04484">
              <w:rPr>
                <w:rFonts w:ascii="宋体" w:hAnsi="宋体" w:cs="Arial" w:hint="eastAsia"/>
                <w:color w:val="000000"/>
                <w:kern w:val="0"/>
                <w:sz w:val="18"/>
                <w:szCs w:val="18"/>
              </w:rPr>
              <w:t>心</w:t>
            </w:r>
          </w:p>
        </w:tc>
        <w:tc>
          <w:tcPr>
            <w:tcW w:w="571" w:type="pct"/>
            <w:tcBorders>
              <w:top w:val="nil"/>
              <w:left w:val="nil"/>
              <w:bottom w:val="nil"/>
              <w:right w:val="nil"/>
            </w:tcBorders>
            <w:shd w:val="clear" w:color="auto" w:fill="auto"/>
            <w:noWrap/>
            <w:vAlign w:val="bottom"/>
            <w:hideMark/>
          </w:tcPr>
          <w:p w:rsidR="00FC404F" w:rsidRPr="00FC404F" w:rsidRDefault="00FC404F" w:rsidP="00F04484">
            <w:pPr>
              <w:widowControl/>
              <w:ind w:firstLineChars="269" w:firstLine="538"/>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FC404F" w:rsidRPr="00FC404F" w:rsidRDefault="00FC404F" w:rsidP="00FC404F">
            <w:pPr>
              <w:widowControl/>
              <w:jc w:val="right"/>
              <w:rPr>
                <w:rFonts w:ascii="宋体" w:hAnsi="宋体" w:cs="Arial"/>
                <w:color w:val="000000"/>
                <w:kern w:val="0"/>
                <w:sz w:val="20"/>
                <w:szCs w:val="20"/>
              </w:rPr>
            </w:pPr>
            <w:r w:rsidRPr="00FC404F">
              <w:rPr>
                <w:rFonts w:ascii="宋体" w:hAnsi="宋体" w:cs="Arial" w:hint="eastAsia"/>
                <w:color w:val="000000"/>
                <w:kern w:val="0"/>
                <w:sz w:val="20"/>
                <w:szCs w:val="20"/>
              </w:rPr>
              <w:t>金额单位：万元</w:t>
            </w:r>
          </w:p>
        </w:tc>
      </w:tr>
      <w:tr w:rsidR="00FC404F" w:rsidRPr="00FC404F" w:rsidTr="00604B76">
        <w:trPr>
          <w:trHeight w:val="308"/>
        </w:trPr>
        <w:tc>
          <w:tcPr>
            <w:tcW w:w="157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项目</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本年支出合计</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基本支出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项目支出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上缴上级支出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经营支出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对附属单位补助支出</w:t>
            </w:r>
          </w:p>
        </w:tc>
      </w:tr>
      <w:tr w:rsidR="00FC404F" w:rsidRPr="00FC404F" w:rsidTr="00604B76">
        <w:trPr>
          <w:trHeight w:val="312"/>
        </w:trPr>
        <w:tc>
          <w:tcPr>
            <w:tcW w:w="32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功能分类科目编码</w:t>
            </w:r>
          </w:p>
        </w:tc>
        <w:tc>
          <w:tcPr>
            <w:tcW w:w="1250" w:type="pct"/>
            <w:vMerge w:val="restart"/>
            <w:tcBorders>
              <w:top w:val="nil"/>
              <w:left w:val="nil"/>
              <w:bottom w:val="single" w:sz="4" w:space="0" w:color="000000"/>
              <w:right w:val="single" w:sz="4" w:space="0" w:color="000000"/>
            </w:tcBorders>
            <w:shd w:val="clear" w:color="FFFFFF" w:fill="C0C0C0"/>
            <w:noWrap/>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科目名称</w:t>
            </w: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r>
      <w:tr w:rsidR="00FC404F" w:rsidRPr="00FC404F" w:rsidTr="00604B76">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r>
      <w:tr w:rsidR="00FC404F" w:rsidRPr="00FC404F" w:rsidTr="00604B76">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FC404F" w:rsidRPr="00FC404F" w:rsidRDefault="00FC404F" w:rsidP="00FC404F">
            <w:pPr>
              <w:widowControl/>
              <w:jc w:val="left"/>
              <w:rPr>
                <w:rFonts w:ascii="宋体" w:hAnsi="宋体" w:cs="Arial"/>
                <w:color w:val="000000"/>
                <w:kern w:val="0"/>
                <w:sz w:val="22"/>
                <w:szCs w:val="22"/>
              </w:rPr>
            </w:pPr>
          </w:p>
        </w:tc>
      </w:tr>
      <w:tr w:rsidR="00FC404F" w:rsidRPr="00FC404F" w:rsidTr="00604B76">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栏次</w:t>
            </w:r>
          </w:p>
        </w:tc>
        <w:tc>
          <w:tcPr>
            <w:tcW w:w="571" w:type="pct"/>
            <w:tcBorders>
              <w:top w:val="nil"/>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1</w:t>
            </w:r>
          </w:p>
        </w:tc>
        <w:tc>
          <w:tcPr>
            <w:tcW w:w="571" w:type="pct"/>
            <w:tcBorders>
              <w:top w:val="nil"/>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2</w:t>
            </w:r>
          </w:p>
        </w:tc>
        <w:tc>
          <w:tcPr>
            <w:tcW w:w="571" w:type="pct"/>
            <w:tcBorders>
              <w:top w:val="nil"/>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3</w:t>
            </w:r>
          </w:p>
        </w:tc>
        <w:tc>
          <w:tcPr>
            <w:tcW w:w="571" w:type="pct"/>
            <w:tcBorders>
              <w:top w:val="nil"/>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4</w:t>
            </w:r>
          </w:p>
        </w:tc>
        <w:tc>
          <w:tcPr>
            <w:tcW w:w="571" w:type="pct"/>
            <w:tcBorders>
              <w:top w:val="nil"/>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5</w:t>
            </w:r>
          </w:p>
        </w:tc>
        <w:tc>
          <w:tcPr>
            <w:tcW w:w="571" w:type="pct"/>
            <w:tcBorders>
              <w:top w:val="nil"/>
              <w:left w:val="nil"/>
              <w:bottom w:val="single" w:sz="4" w:space="0" w:color="000000"/>
              <w:right w:val="single" w:sz="4" w:space="0" w:color="000000"/>
            </w:tcBorders>
            <w:shd w:val="clear" w:color="FFFFFF" w:fill="C0C0C0"/>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6</w:t>
            </w:r>
          </w:p>
        </w:tc>
      </w:tr>
      <w:tr w:rsidR="00FC404F" w:rsidRPr="00FC404F" w:rsidTr="00604B76">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FC404F" w:rsidRPr="00FC404F" w:rsidRDefault="00FC404F" w:rsidP="00FC404F">
            <w:pPr>
              <w:widowControl/>
              <w:jc w:val="center"/>
              <w:rPr>
                <w:rFonts w:ascii="宋体" w:hAnsi="宋体" w:cs="Arial"/>
                <w:color w:val="000000"/>
                <w:kern w:val="0"/>
                <w:sz w:val="22"/>
                <w:szCs w:val="22"/>
              </w:rPr>
            </w:pPr>
            <w:r w:rsidRPr="00FC404F">
              <w:rPr>
                <w:rFonts w:ascii="宋体" w:hAnsi="宋体" w:cs="Arial" w:hint="eastAsia"/>
                <w:color w:val="000000"/>
                <w:kern w:val="0"/>
                <w:sz w:val="22"/>
                <w:szCs w:val="22"/>
              </w:rPr>
              <w:t>合计</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b/>
                <w:bCs/>
                <w:color w:val="000000"/>
                <w:kern w:val="0"/>
                <w:sz w:val="22"/>
                <w:szCs w:val="22"/>
              </w:rPr>
            </w:pPr>
            <w:r w:rsidRPr="00FC404F">
              <w:rPr>
                <w:rFonts w:ascii="宋体" w:hAnsi="宋体" w:cs="Arial" w:hint="eastAsia"/>
                <w:b/>
                <w:bCs/>
                <w:color w:val="000000"/>
                <w:kern w:val="0"/>
                <w:sz w:val="22"/>
                <w:szCs w:val="22"/>
              </w:rPr>
              <w:t>343.28</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b/>
                <w:bCs/>
                <w:color w:val="000000"/>
                <w:kern w:val="0"/>
                <w:sz w:val="22"/>
                <w:szCs w:val="22"/>
              </w:rPr>
            </w:pPr>
            <w:r w:rsidRPr="00FC404F">
              <w:rPr>
                <w:rFonts w:ascii="宋体" w:hAnsi="宋体" w:cs="Arial" w:hint="eastAsia"/>
                <w:b/>
                <w:bCs/>
                <w:color w:val="000000"/>
                <w:kern w:val="0"/>
                <w:sz w:val="22"/>
                <w:szCs w:val="22"/>
              </w:rPr>
              <w:t>142.77</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b/>
                <w:bCs/>
                <w:color w:val="000000"/>
                <w:kern w:val="0"/>
                <w:sz w:val="22"/>
                <w:szCs w:val="22"/>
              </w:rPr>
            </w:pPr>
            <w:r w:rsidRPr="00FC404F">
              <w:rPr>
                <w:rFonts w:ascii="宋体" w:hAnsi="宋体" w:cs="Arial" w:hint="eastAsia"/>
                <w:b/>
                <w:bCs/>
                <w:color w:val="000000"/>
                <w:kern w:val="0"/>
                <w:sz w:val="22"/>
                <w:szCs w:val="22"/>
              </w:rPr>
              <w:t>200.51</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b/>
                <w:bCs/>
                <w:color w:val="000000"/>
                <w:kern w:val="0"/>
                <w:sz w:val="22"/>
                <w:szCs w:val="22"/>
              </w:rPr>
            </w:pPr>
            <w:r w:rsidRPr="00FC404F">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b/>
                <w:bCs/>
                <w:color w:val="000000"/>
                <w:kern w:val="0"/>
                <w:sz w:val="22"/>
                <w:szCs w:val="22"/>
              </w:rPr>
            </w:pPr>
            <w:r w:rsidRPr="00FC404F">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b/>
                <w:bCs/>
                <w:color w:val="000000"/>
                <w:kern w:val="0"/>
                <w:sz w:val="22"/>
                <w:szCs w:val="22"/>
              </w:rPr>
            </w:pPr>
            <w:r w:rsidRPr="00FC404F">
              <w:rPr>
                <w:rFonts w:ascii="宋体" w:hAnsi="宋体" w:cs="Arial" w:hint="eastAsia"/>
                <w:b/>
                <w:bCs/>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201</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一般公共服务支出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308.83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108.32</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200.51</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20110</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人力资源事务</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308.83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108.32</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200.51</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2011050</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事业运行</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308.83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108.32</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200.51</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208</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社会保障和就业支出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19.13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19.13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20805</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行政事业单位养老支出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19.13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19.13</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2080505</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机关事业单位基本养老保险缴费支出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12.75</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12.75</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2080506</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机关事业单位职业年金缴费支出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6.39</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6.39</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210</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卫生健康支出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5.86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5.86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21011</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行政事业单位医疗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5.86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5.86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2101102</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5.86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5.86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221</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住房保障支出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9.46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9.46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22102</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住房改革支出</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9.46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9.46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2210201</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住房公积金</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9.46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9.46</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0.00</w:t>
            </w:r>
          </w:p>
        </w:tc>
      </w:tr>
      <w:tr w:rsidR="00FC404F" w:rsidRPr="00FC404F" w:rsidTr="00604B7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1250"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c>
          <w:tcPr>
            <w:tcW w:w="571" w:type="pct"/>
            <w:tcBorders>
              <w:top w:val="nil"/>
              <w:left w:val="nil"/>
              <w:bottom w:val="single" w:sz="4" w:space="0" w:color="000000"/>
              <w:right w:val="single" w:sz="4" w:space="0" w:color="000000"/>
            </w:tcBorders>
            <w:shd w:val="clear" w:color="auto" w:fill="auto"/>
            <w:noWrap/>
            <w:vAlign w:val="center"/>
            <w:hideMark/>
          </w:tcPr>
          <w:p w:rsidR="00FC404F" w:rsidRPr="00FC404F" w:rsidRDefault="00FC404F" w:rsidP="00FC404F">
            <w:pPr>
              <w:widowControl/>
              <w:jc w:val="right"/>
              <w:rPr>
                <w:rFonts w:ascii="宋体" w:hAnsi="宋体" w:cs="Arial"/>
                <w:color w:val="000000"/>
                <w:kern w:val="0"/>
                <w:sz w:val="22"/>
                <w:szCs w:val="22"/>
              </w:rPr>
            </w:pPr>
            <w:r w:rsidRPr="00FC404F">
              <w:rPr>
                <w:rFonts w:ascii="宋体" w:hAnsi="宋体" w:cs="Arial" w:hint="eastAsia"/>
                <w:color w:val="000000"/>
                <w:kern w:val="0"/>
                <w:sz w:val="22"/>
                <w:szCs w:val="22"/>
              </w:rPr>
              <w:t xml:space="preserve">　</w:t>
            </w:r>
          </w:p>
        </w:tc>
      </w:tr>
      <w:tr w:rsidR="00FC404F" w:rsidRPr="00FC404F" w:rsidTr="00604B76">
        <w:trPr>
          <w:trHeight w:val="308"/>
        </w:trPr>
        <w:tc>
          <w:tcPr>
            <w:tcW w:w="5000" w:type="pct"/>
            <w:gridSpan w:val="10"/>
            <w:tcBorders>
              <w:top w:val="nil"/>
              <w:left w:val="nil"/>
              <w:bottom w:val="nil"/>
              <w:right w:val="nil"/>
            </w:tcBorders>
            <w:shd w:val="clear" w:color="auto" w:fill="auto"/>
            <w:noWrap/>
            <w:vAlign w:val="center"/>
            <w:hideMark/>
          </w:tcPr>
          <w:p w:rsidR="00FC404F" w:rsidRDefault="00FC404F" w:rsidP="00FC404F">
            <w:pPr>
              <w:widowControl/>
              <w:jc w:val="left"/>
              <w:rPr>
                <w:rFonts w:ascii="宋体" w:hAnsi="宋体" w:cs="Arial"/>
                <w:color w:val="000000"/>
                <w:kern w:val="0"/>
                <w:sz w:val="22"/>
                <w:szCs w:val="22"/>
              </w:rPr>
            </w:pPr>
            <w:r w:rsidRPr="00FC404F">
              <w:rPr>
                <w:rFonts w:ascii="宋体" w:hAnsi="宋体" w:cs="Arial" w:hint="eastAsia"/>
                <w:color w:val="000000"/>
                <w:kern w:val="0"/>
                <w:sz w:val="22"/>
                <w:szCs w:val="22"/>
              </w:rPr>
              <w:t>注：本表反映部门本年度各项支出情况。</w:t>
            </w:r>
          </w:p>
          <w:p w:rsidR="00630203" w:rsidRDefault="00630203" w:rsidP="00FC404F">
            <w:pPr>
              <w:widowControl/>
              <w:jc w:val="left"/>
              <w:rPr>
                <w:rFonts w:ascii="宋体" w:hAnsi="宋体" w:cs="Arial"/>
                <w:color w:val="000000"/>
                <w:kern w:val="0"/>
                <w:sz w:val="22"/>
                <w:szCs w:val="22"/>
              </w:rPr>
            </w:pPr>
          </w:p>
          <w:p w:rsidR="00762E99" w:rsidRDefault="00762E99" w:rsidP="00687CF4">
            <w:pPr>
              <w:rPr>
                <w:rFonts w:ascii="黑体" w:eastAsia="黑体" w:hAnsi="黑体" w:cs="宋体"/>
                <w:color w:val="000000"/>
                <w:kern w:val="0"/>
                <w:sz w:val="32"/>
                <w:szCs w:val="32"/>
              </w:rPr>
            </w:pPr>
          </w:p>
          <w:p w:rsidR="00687CF4" w:rsidRPr="0065586B" w:rsidRDefault="00687CF4" w:rsidP="00687CF4">
            <w:pPr>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lastRenderedPageBreak/>
              <w:t>表四：财政拨款收入支出决算总表</w:t>
            </w:r>
          </w:p>
          <w:p w:rsidR="00687CF4" w:rsidRPr="00F369F2" w:rsidRDefault="00687CF4" w:rsidP="00687CF4">
            <w:pPr>
              <w:jc w:val="center"/>
              <w:rPr>
                <w:rFonts w:ascii="宋体" w:cs="宋体"/>
                <w:color w:val="000000"/>
                <w:kern w:val="0"/>
                <w:sz w:val="32"/>
                <w:szCs w:val="32"/>
              </w:rPr>
            </w:pPr>
            <w:r w:rsidRPr="00F369F2">
              <w:rPr>
                <w:rFonts w:ascii="宋体" w:cs="宋体" w:hint="eastAsia"/>
                <w:color w:val="000000"/>
                <w:kern w:val="0"/>
                <w:sz w:val="32"/>
                <w:szCs w:val="32"/>
              </w:rPr>
              <w:t>财政拨款收入支出决算总表</w:t>
            </w:r>
          </w:p>
          <w:tbl>
            <w:tblPr>
              <w:tblW w:w="14131" w:type="dxa"/>
              <w:tblLook w:val="04A0"/>
            </w:tblPr>
            <w:tblGrid>
              <w:gridCol w:w="3096"/>
              <w:gridCol w:w="646"/>
              <w:gridCol w:w="986"/>
              <w:gridCol w:w="3516"/>
              <w:gridCol w:w="646"/>
              <w:gridCol w:w="1049"/>
              <w:gridCol w:w="1984"/>
              <w:gridCol w:w="1598"/>
              <w:gridCol w:w="1476"/>
            </w:tblGrid>
            <w:tr w:rsidR="00A43D55" w:rsidRPr="00687CF4" w:rsidTr="00A43D55">
              <w:trPr>
                <w:trHeight w:val="255"/>
              </w:trPr>
              <w:tc>
                <w:tcPr>
                  <w:tcW w:w="1042"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17"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332"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1149"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17"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353"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667"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537"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486" w:type="pct"/>
                  <w:tcBorders>
                    <w:top w:val="nil"/>
                    <w:left w:val="nil"/>
                    <w:bottom w:val="nil"/>
                    <w:right w:val="nil"/>
                  </w:tcBorders>
                  <w:shd w:val="clear" w:color="auto" w:fill="auto"/>
                  <w:noWrap/>
                  <w:vAlign w:val="bottom"/>
                  <w:hideMark/>
                </w:tcPr>
                <w:p w:rsidR="00687CF4" w:rsidRPr="00687CF4" w:rsidRDefault="00687CF4" w:rsidP="00687CF4">
                  <w:pPr>
                    <w:widowControl/>
                    <w:jc w:val="right"/>
                    <w:rPr>
                      <w:rFonts w:ascii="宋体" w:hAnsi="宋体" w:cs="Arial"/>
                      <w:color w:val="000000"/>
                      <w:kern w:val="0"/>
                      <w:sz w:val="20"/>
                      <w:szCs w:val="20"/>
                    </w:rPr>
                  </w:pPr>
                  <w:r w:rsidRPr="00687CF4">
                    <w:rPr>
                      <w:rFonts w:ascii="宋体" w:hAnsi="宋体" w:cs="Arial" w:hint="eastAsia"/>
                      <w:color w:val="000000"/>
                      <w:kern w:val="0"/>
                      <w:sz w:val="20"/>
                      <w:szCs w:val="20"/>
                    </w:rPr>
                    <w:t>公开04表</w:t>
                  </w:r>
                </w:p>
              </w:tc>
            </w:tr>
            <w:tr w:rsidR="00A43D55" w:rsidRPr="00A43D55" w:rsidTr="00A43D55">
              <w:trPr>
                <w:trHeight w:val="255"/>
              </w:trPr>
              <w:tc>
                <w:tcPr>
                  <w:tcW w:w="1591" w:type="pct"/>
                  <w:gridSpan w:val="3"/>
                  <w:tcBorders>
                    <w:top w:val="nil"/>
                    <w:left w:val="nil"/>
                    <w:bottom w:val="nil"/>
                    <w:right w:val="nil"/>
                  </w:tcBorders>
                  <w:shd w:val="clear" w:color="auto" w:fill="auto"/>
                  <w:noWrap/>
                  <w:vAlign w:val="bottom"/>
                  <w:hideMark/>
                </w:tcPr>
                <w:p w:rsidR="00687CF4" w:rsidRPr="00A43D55" w:rsidRDefault="00687CF4" w:rsidP="00604B76">
                  <w:pPr>
                    <w:widowControl/>
                    <w:jc w:val="left"/>
                    <w:rPr>
                      <w:rFonts w:ascii="宋体" w:hAnsi="宋体" w:cs="Arial"/>
                      <w:color w:val="000000"/>
                      <w:kern w:val="0"/>
                      <w:sz w:val="18"/>
                      <w:szCs w:val="18"/>
                    </w:rPr>
                  </w:pPr>
                  <w:r w:rsidRPr="00A43D55">
                    <w:rPr>
                      <w:rFonts w:ascii="宋体" w:hAnsi="宋体" w:cs="Arial" w:hint="eastAsia"/>
                      <w:color w:val="000000"/>
                      <w:kern w:val="0"/>
                      <w:sz w:val="18"/>
                      <w:szCs w:val="18"/>
                    </w:rPr>
                    <w:t>部门：广西壮族自治区人力资源和社会保障宣传</w:t>
                  </w:r>
                  <w:r w:rsidR="00604B76" w:rsidRPr="00A43D55">
                    <w:rPr>
                      <w:rFonts w:ascii="宋体" w:hAnsi="宋体" w:cs="Arial" w:hint="eastAsia"/>
                      <w:color w:val="000000"/>
                      <w:kern w:val="0"/>
                      <w:sz w:val="18"/>
                      <w:szCs w:val="18"/>
                    </w:rPr>
                    <w:t>中心</w:t>
                  </w:r>
                </w:p>
              </w:tc>
              <w:tc>
                <w:tcPr>
                  <w:tcW w:w="1149" w:type="pct"/>
                  <w:tcBorders>
                    <w:top w:val="nil"/>
                    <w:left w:val="nil"/>
                    <w:bottom w:val="nil"/>
                    <w:right w:val="nil"/>
                  </w:tcBorders>
                  <w:shd w:val="clear" w:color="auto" w:fill="auto"/>
                  <w:noWrap/>
                  <w:vAlign w:val="bottom"/>
                  <w:hideMark/>
                </w:tcPr>
                <w:p w:rsidR="00687CF4" w:rsidRPr="00A43D55" w:rsidRDefault="00687CF4" w:rsidP="00A43D55">
                  <w:pPr>
                    <w:widowControl/>
                    <w:ind w:firstLineChars="208" w:firstLine="374"/>
                    <w:jc w:val="left"/>
                    <w:rPr>
                      <w:rFonts w:ascii="Arial" w:hAnsi="Arial" w:cs="Arial"/>
                      <w:color w:val="000000"/>
                      <w:kern w:val="0"/>
                      <w:sz w:val="18"/>
                      <w:szCs w:val="18"/>
                    </w:rPr>
                  </w:pPr>
                </w:p>
              </w:tc>
              <w:tc>
                <w:tcPr>
                  <w:tcW w:w="217" w:type="pct"/>
                  <w:tcBorders>
                    <w:top w:val="nil"/>
                    <w:left w:val="nil"/>
                    <w:bottom w:val="nil"/>
                    <w:right w:val="nil"/>
                  </w:tcBorders>
                  <w:shd w:val="clear" w:color="auto" w:fill="auto"/>
                  <w:noWrap/>
                  <w:vAlign w:val="bottom"/>
                  <w:hideMark/>
                </w:tcPr>
                <w:p w:rsidR="00687CF4" w:rsidRPr="00A43D55" w:rsidRDefault="00687CF4" w:rsidP="00687CF4">
                  <w:pPr>
                    <w:widowControl/>
                    <w:jc w:val="left"/>
                    <w:rPr>
                      <w:rFonts w:ascii="Arial" w:hAnsi="Arial" w:cs="Arial"/>
                      <w:color w:val="000000"/>
                      <w:kern w:val="0"/>
                      <w:sz w:val="18"/>
                      <w:szCs w:val="18"/>
                    </w:rPr>
                  </w:pPr>
                </w:p>
              </w:tc>
              <w:tc>
                <w:tcPr>
                  <w:tcW w:w="353" w:type="pct"/>
                  <w:tcBorders>
                    <w:top w:val="nil"/>
                    <w:left w:val="nil"/>
                    <w:bottom w:val="nil"/>
                    <w:right w:val="nil"/>
                  </w:tcBorders>
                  <w:shd w:val="clear" w:color="auto" w:fill="auto"/>
                  <w:noWrap/>
                  <w:vAlign w:val="bottom"/>
                  <w:hideMark/>
                </w:tcPr>
                <w:p w:rsidR="00687CF4" w:rsidRPr="00A43D55" w:rsidRDefault="00687CF4" w:rsidP="00687CF4">
                  <w:pPr>
                    <w:widowControl/>
                    <w:jc w:val="left"/>
                    <w:rPr>
                      <w:rFonts w:ascii="Arial" w:hAnsi="Arial" w:cs="Arial"/>
                      <w:color w:val="000000"/>
                      <w:kern w:val="0"/>
                      <w:sz w:val="18"/>
                      <w:szCs w:val="18"/>
                    </w:rPr>
                  </w:pPr>
                </w:p>
              </w:tc>
              <w:tc>
                <w:tcPr>
                  <w:tcW w:w="667" w:type="pct"/>
                  <w:tcBorders>
                    <w:top w:val="nil"/>
                    <w:left w:val="nil"/>
                    <w:bottom w:val="nil"/>
                    <w:right w:val="nil"/>
                  </w:tcBorders>
                  <w:shd w:val="clear" w:color="auto" w:fill="auto"/>
                  <w:noWrap/>
                  <w:vAlign w:val="bottom"/>
                  <w:hideMark/>
                </w:tcPr>
                <w:p w:rsidR="00687CF4" w:rsidRPr="00A43D55" w:rsidRDefault="00687CF4" w:rsidP="00687CF4">
                  <w:pPr>
                    <w:widowControl/>
                    <w:jc w:val="left"/>
                    <w:rPr>
                      <w:rFonts w:ascii="Arial" w:hAnsi="Arial" w:cs="Arial"/>
                      <w:color w:val="000000"/>
                      <w:kern w:val="0"/>
                      <w:sz w:val="18"/>
                      <w:szCs w:val="18"/>
                    </w:rPr>
                  </w:pPr>
                </w:p>
              </w:tc>
              <w:tc>
                <w:tcPr>
                  <w:tcW w:w="537" w:type="pct"/>
                  <w:tcBorders>
                    <w:top w:val="nil"/>
                    <w:left w:val="nil"/>
                    <w:bottom w:val="nil"/>
                    <w:right w:val="nil"/>
                  </w:tcBorders>
                  <w:shd w:val="clear" w:color="auto" w:fill="auto"/>
                  <w:noWrap/>
                  <w:vAlign w:val="bottom"/>
                  <w:hideMark/>
                </w:tcPr>
                <w:p w:rsidR="00687CF4" w:rsidRPr="00A43D55" w:rsidRDefault="00687CF4" w:rsidP="00687CF4">
                  <w:pPr>
                    <w:widowControl/>
                    <w:jc w:val="left"/>
                    <w:rPr>
                      <w:rFonts w:ascii="Arial" w:hAnsi="Arial" w:cs="Arial"/>
                      <w:color w:val="000000"/>
                      <w:kern w:val="0"/>
                      <w:sz w:val="18"/>
                      <w:szCs w:val="18"/>
                    </w:rPr>
                  </w:pPr>
                </w:p>
              </w:tc>
              <w:tc>
                <w:tcPr>
                  <w:tcW w:w="486" w:type="pct"/>
                  <w:tcBorders>
                    <w:top w:val="nil"/>
                    <w:left w:val="nil"/>
                    <w:bottom w:val="nil"/>
                    <w:right w:val="nil"/>
                  </w:tcBorders>
                  <w:shd w:val="clear" w:color="auto" w:fill="auto"/>
                  <w:noWrap/>
                  <w:vAlign w:val="bottom"/>
                  <w:hideMark/>
                </w:tcPr>
                <w:p w:rsidR="00687CF4" w:rsidRPr="00A43D55" w:rsidRDefault="00687CF4" w:rsidP="00687CF4">
                  <w:pPr>
                    <w:widowControl/>
                    <w:jc w:val="right"/>
                    <w:rPr>
                      <w:rFonts w:ascii="宋体" w:hAnsi="宋体" w:cs="Arial"/>
                      <w:color w:val="000000"/>
                      <w:kern w:val="0"/>
                      <w:sz w:val="18"/>
                      <w:szCs w:val="18"/>
                    </w:rPr>
                  </w:pPr>
                  <w:r w:rsidRPr="00A43D55">
                    <w:rPr>
                      <w:rFonts w:ascii="宋体" w:hAnsi="宋体" w:cs="Arial" w:hint="eastAsia"/>
                      <w:color w:val="000000"/>
                      <w:kern w:val="0"/>
                      <w:sz w:val="18"/>
                      <w:szCs w:val="18"/>
                    </w:rPr>
                    <w:t>金额单位：万元</w:t>
                  </w:r>
                </w:p>
              </w:tc>
            </w:tr>
            <w:tr w:rsidR="00687CF4" w:rsidRPr="00687CF4" w:rsidTr="00A43D55">
              <w:trPr>
                <w:trHeight w:val="308"/>
              </w:trPr>
              <w:tc>
                <w:tcPr>
                  <w:tcW w:w="1591"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收     入</w:t>
                  </w:r>
                </w:p>
              </w:tc>
              <w:tc>
                <w:tcPr>
                  <w:tcW w:w="3409"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支     出</w:t>
                  </w:r>
                </w:p>
              </w:tc>
            </w:tr>
            <w:tr w:rsidR="00A43D55" w:rsidRPr="00687CF4" w:rsidTr="00A43D55">
              <w:trPr>
                <w:trHeight w:val="312"/>
              </w:trPr>
              <w:tc>
                <w:tcPr>
                  <w:tcW w:w="1042"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项目</w:t>
                  </w:r>
                </w:p>
              </w:tc>
              <w:tc>
                <w:tcPr>
                  <w:tcW w:w="217"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行次</w:t>
                  </w:r>
                </w:p>
              </w:tc>
              <w:tc>
                <w:tcPr>
                  <w:tcW w:w="332"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金额</w:t>
                  </w:r>
                </w:p>
              </w:tc>
              <w:tc>
                <w:tcPr>
                  <w:tcW w:w="1149"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项目</w:t>
                  </w:r>
                </w:p>
              </w:tc>
              <w:tc>
                <w:tcPr>
                  <w:tcW w:w="217"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行次</w:t>
                  </w:r>
                </w:p>
              </w:tc>
              <w:tc>
                <w:tcPr>
                  <w:tcW w:w="353" w:type="pct"/>
                  <w:vMerge w:val="restar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合计</w:t>
                  </w:r>
                </w:p>
              </w:tc>
              <w:tc>
                <w:tcPr>
                  <w:tcW w:w="667"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一般公共预算财政拨款</w:t>
                  </w:r>
                </w:p>
              </w:tc>
              <w:tc>
                <w:tcPr>
                  <w:tcW w:w="537"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政府性基金预算财政拨款</w:t>
                  </w:r>
                </w:p>
              </w:tc>
              <w:tc>
                <w:tcPr>
                  <w:tcW w:w="486"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国有资本经营预算财政拨款</w:t>
                  </w:r>
                </w:p>
              </w:tc>
            </w:tr>
            <w:tr w:rsidR="00A43D55" w:rsidRPr="00687CF4" w:rsidTr="00A43D55">
              <w:trPr>
                <w:trHeight w:val="615"/>
              </w:trPr>
              <w:tc>
                <w:tcPr>
                  <w:tcW w:w="1042" w:type="pct"/>
                  <w:vMerge/>
                  <w:tcBorders>
                    <w:top w:val="nil"/>
                    <w:left w:val="single" w:sz="4" w:space="0" w:color="000000"/>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17"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332"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1149"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17"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353"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667"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537"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486"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栏次</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33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栏次</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35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w:t>
                  </w:r>
                </w:p>
              </w:tc>
              <w:tc>
                <w:tcPr>
                  <w:tcW w:w="66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w:t>
                  </w:r>
                </w:p>
              </w:tc>
              <w:tc>
                <w:tcPr>
                  <w:tcW w:w="53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w:t>
                  </w:r>
                </w:p>
              </w:tc>
              <w:tc>
                <w:tcPr>
                  <w:tcW w:w="48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一、一般公共预算财政拨款</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一、一般公共服务支出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33</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308.81</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308.81</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二、政府性基金预算财政拨款</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二、外交支出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34</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三、国有资本经营财政拨款</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三、国防支出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35</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四、公共安全支出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36</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五、教育支出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37</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6</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六、科学技术支出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38</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7</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七、文化旅游体育与传媒支出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39</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8</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八、社会保障和就业支出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40</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19.13</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19.13</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9</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九、卫生健康支出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41</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10</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十、节能环保支出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42</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11</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十一、城乡社区支出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43</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12</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十二、农林水支出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44</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13</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十三、交通运输支出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45</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14</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十四、资源勘探工业信息等支出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46</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15</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十五、商业服务业等支出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47</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16</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十六、金融支出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48</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17</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十七、援助其他地区支出</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49</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18</w:t>
                  </w:r>
                </w:p>
              </w:tc>
              <w:tc>
                <w:tcPr>
                  <w:tcW w:w="332"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十八、自然资源海洋气象等支出</w:t>
                  </w:r>
                </w:p>
              </w:tc>
              <w:tc>
                <w:tcPr>
                  <w:tcW w:w="217"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50</w:t>
                  </w:r>
                </w:p>
              </w:tc>
              <w:tc>
                <w:tcPr>
                  <w:tcW w:w="353"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19</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十九、住房保障支出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二十、粮油物资储备支出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52</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21</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二十一、国有资本经营预算支出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53</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lastRenderedPageBreak/>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二十二、灾害防治及应急管理支出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54</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23</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二十三、其他支出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55</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b/>
                      <w:bCs/>
                      <w:color w:val="000000"/>
                      <w:kern w:val="0"/>
                      <w:sz w:val="20"/>
                      <w:szCs w:val="20"/>
                    </w:rPr>
                  </w:pPr>
                  <w:r w:rsidRPr="00687CF4">
                    <w:rPr>
                      <w:rFonts w:ascii="宋体" w:hAnsi="宋体" w:cs="Arial" w:hint="eastAsia"/>
                      <w:b/>
                      <w:bCs/>
                      <w:color w:val="000000"/>
                      <w:kern w:val="0"/>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24</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二十四、债务还本支出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56</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0"/>
                      <w:szCs w:val="20"/>
                    </w:rPr>
                  </w:pPr>
                  <w:r w:rsidRPr="00687CF4">
                    <w:rPr>
                      <w:rFonts w:ascii="宋体" w:hAnsi="宋体" w:cs="Arial" w:hint="eastAsia"/>
                      <w:color w:val="000000"/>
                      <w:kern w:val="0"/>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25</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二十五、债务付息支出</w:t>
                  </w:r>
                </w:p>
              </w:tc>
              <w:tc>
                <w:tcPr>
                  <w:tcW w:w="217"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57</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single" w:sz="4" w:space="0" w:color="auto"/>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0"/>
                      <w:szCs w:val="20"/>
                    </w:rPr>
                  </w:pPr>
                  <w:r w:rsidRPr="00687CF4">
                    <w:rPr>
                      <w:rFonts w:ascii="宋体" w:hAnsi="宋体" w:cs="Arial" w:hint="eastAsia"/>
                      <w:color w:val="000000"/>
                      <w:kern w:val="0"/>
                      <w:sz w:val="20"/>
                      <w:szCs w:val="20"/>
                    </w:rPr>
                    <w:t xml:space="preserve">　</w:t>
                  </w:r>
                </w:p>
              </w:tc>
              <w:tc>
                <w:tcPr>
                  <w:tcW w:w="217"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26</w:t>
                  </w:r>
                </w:p>
              </w:tc>
              <w:tc>
                <w:tcPr>
                  <w:tcW w:w="332"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149"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二十六、抗疫特别国债安排的支出</w:t>
                  </w:r>
                </w:p>
              </w:tc>
              <w:tc>
                <w:tcPr>
                  <w:tcW w:w="217"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58</w:t>
                  </w:r>
                </w:p>
              </w:tc>
              <w:tc>
                <w:tcPr>
                  <w:tcW w:w="353"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b/>
                      <w:bCs/>
                      <w:color w:val="000000"/>
                      <w:kern w:val="0"/>
                      <w:sz w:val="22"/>
                      <w:szCs w:val="22"/>
                    </w:rPr>
                  </w:pPr>
                  <w:r w:rsidRPr="00687CF4">
                    <w:rPr>
                      <w:rFonts w:ascii="宋体" w:hAnsi="宋体" w:cs="Arial" w:hint="eastAsia"/>
                      <w:b/>
                      <w:bCs/>
                      <w:color w:val="000000"/>
                      <w:kern w:val="0"/>
                      <w:sz w:val="22"/>
                      <w:szCs w:val="22"/>
                    </w:rPr>
                    <w:t>本年收入合计</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27</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b/>
                      <w:bCs/>
                      <w:color w:val="000000"/>
                      <w:kern w:val="0"/>
                      <w:sz w:val="22"/>
                      <w:szCs w:val="22"/>
                    </w:rPr>
                  </w:pPr>
                  <w:r w:rsidRPr="00687CF4">
                    <w:rPr>
                      <w:rFonts w:ascii="宋体" w:hAnsi="宋体" w:cs="Arial" w:hint="eastAsia"/>
                      <w:b/>
                      <w:bCs/>
                      <w:color w:val="000000"/>
                      <w:kern w:val="0"/>
                      <w:sz w:val="22"/>
                      <w:szCs w:val="22"/>
                    </w:rPr>
                    <w:t>本年支出合计</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59</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年初财政拨款结转和结余</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28</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年末财政拨款结转和结余</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60</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一般公共预算财政拨款</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29</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61</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政府性基金预算财政拨款</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30</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62</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国有资本经营预算财政拨款</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31</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63</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A43D55" w:rsidRPr="00687CF4" w:rsidTr="00A43D55">
              <w:trPr>
                <w:trHeight w:val="308"/>
              </w:trPr>
              <w:tc>
                <w:tcPr>
                  <w:tcW w:w="1042"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b/>
                      <w:bCs/>
                      <w:color w:val="000000"/>
                      <w:kern w:val="0"/>
                      <w:sz w:val="22"/>
                      <w:szCs w:val="22"/>
                    </w:rPr>
                  </w:pPr>
                  <w:r w:rsidRPr="00687CF4">
                    <w:rPr>
                      <w:rFonts w:ascii="宋体" w:hAnsi="宋体" w:cs="Arial" w:hint="eastAsia"/>
                      <w:b/>
                      <w:bCs/>
                      <w:color w:val="000000"/>
                      <w:kern w:val="0"/>
                      <w:sz w:val="22"/>
                      <w:szCs w:val="22"/>
                    </w:rPr>
                    <w:t>总计</w:t>
                  </w:r>
                </w:p>
              </w:tc>
              <w:tc>
                <w:tcPr>
                  <w:tcW w:w="217" w:type="pct"/>
                  <w:tcBorders>
                    <w:top w:val="nil"/>
                    <w:left w:val="nil"/>
                    <w:bottom w:val="single" w:sz="8"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32</w:t>
                  </w:r>
                </w:p>
              </w:tc>
              <w:tc>
                <w:tcPr>
                  <w:tcW w:w="33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1149"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b/>
                      <w:bCs/>
                      <w:color w:val="000000"/>
                      <w:kern w:val="0"/>
                      <w:sz w:val="22"/>
                      <w:szCs w:val="22"/>
                    </w:rPr>
                  </w:pPr>
                  <w:r w:rsidRPr="00687CF4">
                    <w:rPr>
                      <w:rFonts w:ascii="宋体" w:hAnsi="宋体" w:cs="Arial" w:hint="eastAsia"/>
                      <w:b/>
                      <w:bCs/>
                      <w:color w:val="000000"/>
                      <w:kern w:val="0"/>
                      <w:sz w:val="22"/>
                      <w:szCs w:val="22"/>
                    </w:rPr>
                    <w:t>总计</w:t>
                  </w:r>
                </w:p>
              </w:tc>
              <w:tc>
                <w:tcPr>
                  <w:tcW w:w="217"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64</w:t>
                  </w:r>
                </w:p>
              </w:tc>
              <w:tc>
                <w:tcPr>
                  <w:tcW w:w="353"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66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343.26</w:t>
                  </w:r>
                </w:p>
              </w:tc>
              <w:tc>
                <w:tcPr>
                  <w:tcW w:w="537"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486"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A43D55">
              <w:trPr>
                <w:trHeight w:val="308"/>
              </w:trPr>
              <w:tc>
                <w:tcPr>
                  <w:tcW w:w="4514" w:type="pct"/>
                  <w:gridSpan w:val="8"/>
                  <w:tcBorders>
                    <w:top w:val="nil"/>
                    <w:left w:val="nil"/>
                    <w:bottom w:val="nil"/>
                    <w:right w:val="nil"/>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486" w:type="pct"/>
                  <w:tcBorders>
                    <w:top w:val="nil"/>
                    <w:left w:val="nil"/>
                    <w:bottom w:val="nil"/>
                    <w:right w:val="nil"/>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0"/>
                      <w:szCs w:val="20"/>
                    </w:rPr>
                  </w:pPr>
                </w:p>
              </w:tc>
            </w:tr>
          </w:tbl>
          <w:p w:rsidR="00630203" w:rsidRPr="00687CF4" w:rsidRDefault="00630203" w:rsidP="00FC404F">
            <w:pPr>
              <w:widowControl/>
              <w:jc w:val="left"/>
              <w:rPr>
                <w:rFonts w:ascii="宋体" w:hAnsi="宋体" w:cs="Arial"/>
                <w:color w:val="000000"/>
                <w:kern w:val="0"/>
                <w:sz w:val="22"/>
                <w:szCs w:val="22"/>
              </w:rPr>
            </w:pPr>
          </w:p>
        </w:tc>
      </w:tr>
    </w:tbl>
    <w:p w:rsidR="00FC404F" w:rsidRPr="00FC404F" w:rsidRDefault="00FC404F" w:rsidP="00FC404F">
      <w:pPr>
        <w:jc w:val="left"/>
        <w:rPr>
          <w:rFonts w:ascii="仿宋_GB2312" w:eastAsia="仿宋_GB2312"/>
          <w:b/>
          <w:sz w:val="32"/>
          <w:szCs w:val="32"/>
        </w:rPr>
      </w:pPr>
    </w:p>
    <w:p w:rsidR="00A000C0" w:rsidRPr="00EA79F8" w:rsidRDefault="00A000C0" w:rsidP="00A000C0">
      <w:pPr>
        <w:ind w:firstLine="646"/>
        <w:jc w:val="left"/>
        <w:rPr>
          <w:rFonts w:ascii="黑体" w:eastAsia="黑体" w:hAnsi="黑体"/>
          <w:b/>
          <w:sz w:val="44"/>
          <w:szCs w:val="44"/>
        </w:rPr>
      </w:pPr>
    </w:p>
    <w:p w:rsidR="00A000C0" w:rsidRDefault="00A000C0">
      <w:pPr>
        <w:rPr>
          <w:rFonts w:ascii="仿宋_GB2312" w:eastAsia="仿宋_GB2312" w:hAnsi="华文仿宋"/>
          <w:sz w:val="32"/>
          <w:szCs w:val="32"/>
        </w:rPr>
      </w:pPr>
    </w:p>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687CF4" w:rsidRPr="0065586B" w:rsidRDefault="00687CF4" w:rsidP="00687CF4">
      <w:pPr>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lastRenderedPageBreak/>
        <w:t>表五：一般公共预算财政拨款支出决算表</w:t>
      </w:r>
    </w:p>
    <w:p w:rsidR="00687CF4" w:rsidRPr="002B7ADC" w:rsidRDefault="00687CF4" w:rsidP="00687CF4">
      <w:pPr>
        <w:jc w:val="center"/>
        <w:rPr>
          <w:rFonts w:ascii="宋体" w:cs="宋体"/>
          <w:color w:val="000000"/>
          <w:kern w:val="0"/>
          <w:sz w:val="32"/>
          <w:szCs w:val="32"/>
        </w:rPr>
      </w:pPr>
      <w:r w:rsidRPr="002B7ADC">
        <w:rPr>
          <w:rFonts w:ascii="宋体" w:cs="宋体" w:hint="eastAsia"/>
          <w:color w:val="000000"/>
          <w:kern w:val="0"/>
          <w:sz w:val="32"/>
          <w:szCs w:val="32"/>
        </w:rPr>
        <w:t>一般公共预算财政拨款支出决算表</w:t>
      </w:r>
    </w:p>
    <w:tbl>
      <w:tblPr>
        <w:tblW w:w="11740" w:type="dxa"/>
        <w:tblInd w:w="93" w:type="dxa"/>
        <w:tblLook w:val="04A0"/>
      </w:tblPr>
      <w:tblGrid>
        <w:gridCol w:w="340"/>
        <w:gridCol w:w="340"/>
        <w:gridCol w:w="340"/>
        <w:gridCol w:w="3940"/>
        <w:gridCol w:w="2260"/>
        <w:gridCol w:w="2260"/>
        <w:gridCol w:w="2260"/>
      </w:tblGrid>
      <w:tr w:rsidR="00687CF4" w:rsidRPr="00687CF4" w:rsidTr="00687CF4">
        <w:trPr>
          <w:trHeight w:val="255"/>
        </w:trPr>
        <w:tc>
          <w:tcPr>
            <w:tcW w:w="34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687CF4" w:rsidRPr="00687CF4" w:rsidRDefault="00687CF4" w:rsidP="00687CF4">
            <w:pPr>
              <w:widowControl/>
              <w:jc w:val="right"/>
              <w:rPr>
                <w:rFonts w:ascii="宋体" w:hAnsi="宋体" w:cs="Arial"/>
                <w:color w:val="000000"/>
                <w:kern w:val="0"/>
                <w:sz w:val="20"/>
                <w:szCs w:val="20"/>
              </w:rPr>
            </w:pPr>
            <w:r w:rsidRPr="00687CF4">
              <w:rPr>
                <w:rFonts w:ascii="宋体" w:hAnsi="宋体" w:cs="Arial" w:hint="eastAsia"/>
                <w:color w:val="000000"/>
                <w:kern w:val="0"/>
                <w:sz w:val="20"/>
                <w:szCs w:val="20"/>
              </w:rPr>
              <w:t>公开05表</w:t>
            </w:r>
          </w:p>
        </w:tc>
      </w:tr>
      <w:tr w:rsidR="00687CF4" w:rsidRPr="00687CF4" w:rsidTr="00687CF4">
        <w:trPr>
          <w:trHeight w:val="255"/>
        </w:trPr>
        <w:tc>
          <w:tcPr>
            <w:tcW w:w="4960" w:type="dxa"/>
            <w:gridSpan w:val="4"/>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宋体" w:hAnsi="宋体" w:cs="Arial"/>
                <w:color w:val="000000"/>
                <w:kern w:val="0"/>
                <w:sz w:val="20"/>
                <w:szCs w:val="20"/>
              </w:rPr>
            </w:pPr>
            <w:r w:rsidRPr="00687CF4">
              <w:rPr>
                <w:rFonts w:ascii="宋体" w:hAnsi="宋体" w:cs="Arial" w:hint="eastAsia"/>
                <w:color w:val="000000"/>
                <w:kern w:val="0"/>
                <w:sz w:val="20"/>
                <w:szCs w:val="20"/>
              </w:rPr>
              <w:t>部门：广西壮族自治区人力资源和社会保障宣传中心</w:t>
            </w:r>
          </w:p>
        </w:tc>
        <w:tc>
          <w:tcPr>
            <w:tcW w:w="226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687CF4" w:rsidRPr="00687CF4" w:rsidRDefault="00687CF4" w:rsidP="00687CF4">
            <w:pPr>
              <w:widowControl/>
              <w:jc w:val="right"/>
              <w:rPr>
                <w:rFonts w:ascii="宋体" w:hAnsi="宋体" w:cs="Arial"/>
                <w:color w:val="000000"/>
                <w:kern w:val="0"/>
                <w:sz w:val="20"/>
                <w:szCs w:val="20"/>
              </w:rPr>
            </w:pPr>
            <w:r w:rsidRPr="00687CF4">
              <w:rPr>
                <w:rFonts w:ascii="宋体" w:hAnsi="宋体" w:cs="Arial" w:hint="eastAsia"/>
                <w:color w:val="000000"/>
                <w:kern w:val="0"/>
                <w:sz w:val="20"/>
                <w:szCs w:val="20"/>
              </w:rPr>
              <w:t>金额单位：万元</w:t>
            </w:r>
          </w:p>
        </w:tc>
      </w:tr>
      <w:tr w:rsidR="00687CF4" w:rsidRPr="00687CF4" w:rsidTr="00687CF4">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项目</w:t>
            </w:r>
          </w:p>
        </w:tc>
        <w:tc>
          <w:tcPr>
            <w:tcW w:w="678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本年支出</w:t>
            </w:r>
          </w:p>
        </w:tc>
      </w:tr>
      <w:tr w:rsidR="00687CF4" w:rsidRPr="00687CF4" w:rsidTr="00687CF4">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科目名称</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小计</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基本支出</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项目支出</w:t>
            </w:r>
          </w:p>
        </w:tc>
      </w:tr>
      <w:tr w:rsidR="00687CF4" w:rsidRPr="00687CF4" w:rsidTr="00687CF4">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26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26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26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r>
      <w:tr w:rsidR="00687CF4" w:rsidRPr="00687CF4" w:rsidTr="00687CF4">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26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26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260" w:type="dxa"/>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r>
      <w:tr w:rsidR="00687CF4" w:rsidRPr="00687CF4" w:rsidTr="00687CF4">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栏次</w:t>
            </w:r>
          </w:p>
        </w:tc>
        <w:tc>
          <w:tcPr>
            <w:tcW w:w="2260" w:type="dxa"/>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1</w:t>
            </w:r>
          </w:p>
        </w:tc>
        <w:tc>
          <w:tcPr>
            <w:tcW w:w="2260" w:type="dxa"/>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2</w:t>
            </w:r>
          </w:p>
        </w:tc>
        <w:tc>
          <w:tcPr>
            <w:tcW w:w="2260" w:type="dxa"/>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3</w:t>
            </w:r>
          </w:p>
        </w:tc>
      </w:tr>
      <w:tr w:rsidR="00687CF4" w:rsidRPr="00687CF4" w:rsidTr="00687CF4">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合计</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b/>
                <w:bCs/>
                <w:color w:val="000000"/>
                <w:kern w:val="0"/>
                <w:sz w:val="22"/>
                <w:szCs w:val="22"/>
              </w:rPr>
            </w:pPr>
            <w:r w:rsidRPr="00687CF4">
              <w:rPr>
                <w:rFonts w:ascii="宋体" w:hAnsi="宋体" w:cs="Arial" w:hint="eastAsia"/>
                <w:b/>
                <w:bCs/>
                <w:color w:val="000000"/>
                <w:kern w:val="0"/>
                <w:sz w:val="22"/>
                <w:szCs w:val="22"/>
              </w:rPr>
              <w:t>343.26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b/>
                <w:bCs/>
                <w:color w:val="000000"/>
                <w:kern w:val="0"/>
                <w:sz w:val="22"/>
                <w:szCs w:val="22"/>
              </w:rPr>
            </w:pPr>
            <w:r w:rsidRPr="00687CF4">
              <w:rPr>
                <w:rFonts w:ascii="宋体" w:hAnsi="宋体" w:cs="Arial" w:hint="eastAsia"/>
                <w:b/>
                <w:bCs/>
                <w:color w:val="000000"/>
                <w:kern w:val="0"/>
                <w:sz w:val="22"/>
                <w:szCs w:val="22"/>
              </w:rPr>
              <w:t>142.75</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b/>
                <w:bCs/>
                <w:color w:val="000000"/>
                <w:kern w:val="0"/>
                <w:sz w:val="22"/>
                <w:szCs w:val="22"/>
              </w:rPr>
            </w:pPr>
            <w:r w:rsidRPr="00687CF4">
              <w:rPr>
                <w:rFonts w:ascii="宋体" w:hAnsi="宋体" w:cs="Arial" w:hint="eastAsia"/>
                <w:b/>
                <w:bCs/>
                <w:color w:val="000000"/>
                <w:kern w:val="0"/>
                <w:sz w:val="22"/>
                <w:szCs w:val="22"/>
              </w:rPr>
              <w:t>200.51</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201</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一般公共服务支出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308.81</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108.30</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200.51</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20110</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人力资源事务</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308.81</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108.30</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200.51</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2011050</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事业运行</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308.81</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108.30</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200.51</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208</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社会保障和就业支出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19.13</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19.13</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20805</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行政事业单位养老支出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19.13</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19.13</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2080505</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机关事业单位基本养老保险缴费支出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12.75</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12.75</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2080506</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机关事业单位职业年金缴费支出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6.39</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6.39</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210</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卫生健康支出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21011</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行政事业单位医疗</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2101102</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事业单位医疗</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221</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住房保障支出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22102</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住房改革支出</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2210201</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住房公积金</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687CF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687CF4" w:rsidRPr="00687CF4" w:rsidTr="00687CF4">
        <w:trPr>
          <w:trHeight w:val="308"/>
        </w:trPr>
        <w:tc>
          <w:tcPr>
            <w:tcW w:w="11740" w:type="dxa"/>
            <w:gridSpan w:val="7"/>
            <w:tcBorders>
              <w:top w:val="nil"/>
              <w:left w:val="nil"/>
              <w:bottom w:val="nil"/>
              <w:right w:val="nil"/>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注：本表反映部门本年度一般公共预算财政拨款支出情况。</w:t>
            </w:r>
          </w:p>
        </w:tc>
      </w:tr>
    </w:tbl>
    <w:p w:rsidR="00762E99" w:rsidRDefault="00762E99" w:rsidP="00687CF4">
      <w:pPr>
        <w:rPr>
          <w:rFonts w:ascii="黑体" w:eastAsia="黑体" w:hAnsi="黑体" w:cs="宋体"/>
          <w:color w:val="000000"/>
          <w:kern w:val="0"/>
          <w:sz w:val="32"/>
          <w:szCs w:val="32"/>
        </w:rPr>
      </w:pPr>
    </w:p>
    <w:p w:rsidR="00762E99" w:rsidRDefault="00762E99" w:rsidP="00687CF4">
      <w:pPr>
        <w:rPr>
          <w:rFonts w:ascii="黑体" w:eastAsia="黑体" w:hAnsi="黑体" w:cs="宋体"/>
          <w:color w:val="000000"/>
          <w:kern w:val="0"/>
          <w:sz w:val="32"/>
          <w:szCs w:val="32"/>
        </w:rPr>
      </w:pPr>
    </w:p>
    <w:p w:rsidR="00687CF4" w:rsidRPr="0065586B" w:rsidRDefault="00687CF4" w:rsidP="00687CF4">
      <w:pPr>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lastRenderedPageBreak/>
        <w:t>表六：一般公共预算财政拨款基本支出决算表</w:t>
      </w:r>
    </w:p>
    <w:p w:rsidR="00687CF4" w:rsidRDefault="00687CF4" w:rsidP="00687CF4">
      <w:pPr>
        <w:jc w:val="center"/>
        <w:rPr>
          <w:rFonts w:ascii="宋体" w:cs="宋体"/>
          <w:color w:val="000000"/>
          <w:kern w:val="0"/>
          <w:sz w:val="32"/>
          <w:szCs w:val="32"/>
        </w:rPr>
      </w:pPr>
      <w:r w:rsidRPr="002B7ADC">
        <w:rPr>
          <w:rFonts w:ascii="宋体" w:cs="宋体" w:hint="eastAsia"/>
          <w:color w:val="000000"/>
          <w:kern w:val="0"/>
          <w:sz w:val="32"/>
          <w:szCs w:val="32"/>
        </w:rPr>
        <w:t>一般公共预算财政拨款基本支出决算表</w:t>
      </w:r>
    </w:p>
    <w:tbl>
      <w:tblPr>
        <w:tblW w:w="5000" w:type="pct"/>
        <w:tblLook w:val="04A0"/>
      </w:tblPr>
      <w:tblGrid>
        <w:gridCol w:w="754"/>
        <w:gridCol w:w="3448"/>
        <w:gridCol w:w="862"/>
        <w:gridCol w:w="755"/>
        <w:gridCol w:w="2371"/>
        <w:gridCol w:w="647"/>
        <w:gridCol w:w="755"/>
        <w:gridCol w:w="4310"/>
        <w:gridCol w:w="1450"/>
      </w:tblGrid>
      <w:tr w:rsidR="00687CF4" w:rsidRPr="00687CF4" w:rsidTr="00762E99">
        <w:trPr>
          <w:trHeight w:val="255"/>
        </w:trPr>
        <w:tc>
          <w:tcPr>
            <w:tcW w:w="246"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1123"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81"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772"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11"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1404"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472" w:type="pct"/>
            <w:tcBorders>
              <w:top w:val="nil"/>
              <w:left w:val="nil"/>
              <w:bottom w:val="nil"/>
              <w:right w:val="nil"/>
            </w:tcBorders>
            <w:shd w:val="clear" w:color="auto" w:fill="auto"/>
            <w:noWrap/>
            <w:vAlign w:val="bottom"/>
            <w:hideMark/>
          </w:tcPr>
          <w:p w:rsidR="00687CF4" w:rsidRPr="00687CF4" w:rsidRDefault="00687CF4" w:rsidP="00687CF4">
            <w:pPr>
              <w:widowControl/>
              <w:jc w:val="right"/>
              <w:rPr>
                <w:rFonts w:ascii="宋体" w:hAnsi="宋体" w:cs="Arial"/>
                <w:color w:val="000000"/>
                <w:kern w:val="0"/>
                <w:sz w:val="18"/>
                <w:szCs w:val="18"/>
              </w:rPr>
            </w:pPr>
            <w:r w:rsidRPr="00687CF4">
              <w:rPr>
                <w:rFonts w:ascii="宋体" w:hAnsi="宋体" w:cs="Arial" w:hint="eastAsia"/>
                <w:color w:val="000000"/>
                <w:kern w:val="0"/>
                <w:sz w:val="18"/>
                <w:szCs w:val="18"/>
              </w:rPr>
              <w:t>公开06表</w:t>
            </w:r>
          </w:p>
        </w:tc>
      </w:tr>
      <w:tr w:rsidR="00687CF4" w:rsidRPr="00687CF4" w:rsidTr="00762E99">
        <w:trPr>
          <w:trHeight w:val="255"/>
        </w:trPr>
        <w:tc>
          <w:tcPr>
            <w:tcW w:w="1649" w:type="pct"/>
            <w:gridSpan w:val="3"/>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宋体" w:hAnsi="宋体" w:cs="Arial"/>
                <w:color w:val="000000"/>
                <w:kern w:val="0"/>
                <w:sz w:val="20"/>
                <w:szCs w:val="20"/>
              </w:rPr>
            </w:pPr>
            <w:r w:rsidRPr="00687CF4">
              <w:rPr>
                <w:rFonts w:ascii="宋体" w:hAnsi="宋体" w:cs="Arial" w:hint="eastAsia"/>
                <w:color w:val="000000"/>
                <w:kern w:val="0"/>
                <w:sz w:val="20"/>
                <w:szCs w:val="20"/>
              </w:rPr>
              <w:t>部门：广西壮族自治区人力资源和社会保障宣传中心</w:t>
            </w:r>
          </w:p>
        </w:tc>
        <w:tc>
          <w:tcPr>
            <w:tcW w:w="246"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772"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11"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1404" w:type="pct"/>
            <w:tcBorders>
              <w:top w:val="nil"/>
              <w:left w:val="nil"/>
              <w:bottom w:val="nil"/>
              <w:right w:val="nil"/>
            </w:tcBorders>
            <w:shd w:val="clear" w:color="auto" w:fill="auto"/>
            <w:noWrap/>
            <w:vAlign w:val="bottom"/>
            <w:hideMark/>
          </w:tcPr>
          <w:p w:rsidR="00687CF4" w:rsidRPr="00687CF4" w:rsidRDefault="00687CF4" w:rsidP="00687CF4">
            <w:pPr>
              <w:widowControl/>
              <w:jc w:val="left"/>
              <w:rPr>
                <w:rFonts w:ascii="Arial" w:hAnsi="Arial" w:cs="Arial"/>
                <w:color w:val="000000"/>
                <w:kern w:val="0"/>
                <w:sz w:val="20"/>
                <w:szCs w:val="20"/>
              </w:rPr>
            </w:pPr>
          </w:p>
        </w:tc>
        <w:tc>
          <w:tcPr>
            <w:tcW w:w="472" w:type="pct"/>
            <w:tcBorders>
              <w:top w:val="nil"/>
              <w:left w:val="nil"/>
              <w:bottom w:val="nil"/>
              <w:right w:val="nil"/>
            </w:tcBorders>
            <w:shd w:val="clear" w:color="auto" w:fill="auto"/>
            <w:noWrap/>
            <w:vAlign w:val="bottom"/>
            <w:hideMark/>
          </w:tcPr>
          <w:p w:rsidR="00687CF4" w:rsidRPr="00687CF4" w:rsidRDefault="00687CF4" w:rsidP="00687CF4">
            <w:pPr>
              <w:widowControl/>
              <w:jc w:val="right"/>
              <w:rPr>
                <w:rFonts w:ascii="宋体" w:hAnsi="宋体" w:cs="Arial"/>
                <w:color w:val="000000"/>
                <w:kern w:val="0"/>
                <w:sz w:val="18"/>
                <w:szCs w:val="18"/>
              </w:rPr>
            </w:pPr>
            <w:r w:rsidRPr="00687CF4">
              <w:rPr>
                <w:rFonts w:ascii="宋体" w:hAnsi="宋体" w:cs="Arial" w:hint="eastAsia"/>
                <w:color w:val="000000"/>
                <w:kern w:val="0"/>
                <w:sz w:val="18"/>
                <w:szCs w:val="18"/>
              </w:rPr>
              <w:t>金额单位：万元</w:t>
            </w:r>
          </w:p>
        </w:tc>
      </w:tr>
      <w:tr w:rsidR="00687CF4" w:rsidRPr="00687CF4" w:rsidTr="00762E99">
        <w:trPr>
          <w:trHeight w:val="308"/>
        </w:trPr>
        <w:tc>
          <w:tcPr>
            <w:tcW w:w="1649"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人员经费</w:t>
            </w:r>
          </w:p>
        </w:tc>
        <w:tc>
          <w:tcPr>
            <w:tcW w:w="3351"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公用经费</w:t>
            </w:r>
          </w:p>
        </w:tc>
      </w:tr>
      <w:tr w:rsidR="00687CF4" w:rsidRPr="00687CF4" w:rsidTr="00762E99">
        <w:trPr>
          <w:trHeight w:val="312"/>
        </w:trPr>
        <w:tc>
          <w:tcPr>
            <w:tcW w:w="24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科目编码</w:t>
            </w:r>
          </w:p>
        </w:tc>
        <w:tc>
          <w:tcPr>
            <w:tcW w:w="1123"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科目名称</w:t>
            </w:r>
          </w:p>
        </w:tc>
        <w:tc>
          <w:tcPr>
            <w:tcW w:w="281"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决算数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科目编码</w:t>
            </w:r>
          </w:p>
        </w:tc>
        <w:tc>
          <w:tcPr>
            <w:tcW w:w="772"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科目名称</w:t>
            </w:r>
          </w:p>
        </w:tc>
        <w:tc>
          <w:tcPr>
            <w:tcW w:w="211"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决算数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科目编码</w:t>
            </w:r>
          </w:p>
        </w:tc>
        <w:tc>
          <w:tcPr>
            <w:tcW w:w="1404"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科目名称</w:t>
            </w:r>
          </w:p>
        </w:tc>
        <w:tc>
          <w:tcPr>
            <w:tcW w:w="472" w:type="pct"/>
            <w:vMerge w:val="restart"/>
            <w:tcBorders>
              <w:top w:val="nil"/>
              <w:left w:val="nil"/>
              <w:bottom w:val="single" w:sz="4" w:space="0" w:color="000000"/>
              <w:right w:val="single" w:sz="4" w:space="0" w:color="000000"/>
            </w:tcBorders>
            <w:shd w:val="clear" w:color="FFFFFF" w:fill="C0C0C0"/>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决算数</w:t>
            </w:r>
          </w:p>
        </w:tc>
      </w:tr>
      <w:tr w:rsidR="00687CF4" w:rsidRPr="00687CF4" w:rsidTr="00762E99">
        <w:trPr>
          <w:trHeight w:val="312"/>
        </w:trPr>
        <w:tc>
          <w:tcPr>
            <w:tcW w:w="246" w:type="pct"/>
            <w:vMerge/>
            <w:tcBorders>
              <w:top w:val="nil"/>
              <w:left w:val="single" w:sz="4" w:space="0" w:color="000000"/>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1123"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81"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772"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11"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1404"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c>
          <w:tcPr>
            <w:tcW w:w="472" w:type="pct"/>
            <w:vMerge/>
            <w:tcBorders>
              <w:top w:val="nil"/>
              <w:left w:val="nil"/>
              <w:bottom w:val="single" w:sz="4" w:space="0" w:color="000000"/>
              <w:right w:val="single" w:sz="4" w:space="0" w:color="000000"/>
            </w:tcBorders>
            <w:vAlign w:val="center"/>
            <w:hideMark/>
          </w:tcPr>
          <w:p w:rsidR="00687CF4" w:rsidRPr="00687CF4" w:rsidRDefault="00687CF4" w:rsidP="00687CF4">
            <w:pPr>
              <w:widowControl/>
              <w:jc w:val="left"/>
              <w:rPr>
                <w:rFonts w:ascii="宋体" w:hAnsi="宋体" w:cs="Arial"/>
                <w:color w:val="000000"/>
                <w:kern w:val="0"/>
                <w:sz w:val="22"/>
                <w:szCs w:val="22"/>
              </w:rPr>
            </w:pP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工资福利支出</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134.41</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商品和服务支出</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4.37</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307</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债务利息及费用支出</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30101</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基本工资</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32.74</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30201</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办公费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0.03</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30701</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国内债务付息</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30102</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津贴补贴</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1.52</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30202</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印刷费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30702</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国外债务付息</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30103</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奖金</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30203</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咨询费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资本性支出</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30106</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伙食补助费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30204</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手续费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0.01</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31001</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房屋建筑物购建</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30107</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绩效工资</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65.22</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30205</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水费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31002</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办公设备购置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30108</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机关事业单位基本养老保险缴费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12.75</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30206</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电费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31003</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专用设备购置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30109</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职业年金缴费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6.39</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30207</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邮电费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31005</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基础设施建设</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30110</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职工基本医疗保险缴费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5.86</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30208</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取暖费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31006</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大型修缮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30111</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公务员医疗补助缴费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30209</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物业管理费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31007</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信息网络及软件购置更新</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30112</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其他社会保障缴费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0.48</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30211</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差旅费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31008</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物资储备</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lastRenderedPageBreak/>
              <w:t>30113</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住房公积金</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9.46</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30212</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因公出国（境）费用</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31009</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土地补偿</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30114</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医疗费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30213</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维修（护）费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31010</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安置补助</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30199</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其他工资福利支出</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30214</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租赁费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31011</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地上附着物和青苗补偿</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对个人和家庭的补助</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3.97</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30215</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会议费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31012</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拆迁补偿</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30301</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离休费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30216</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培训费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31013</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公务用车购置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30302</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退休费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0.92</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30217</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公务接待费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0.06</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31019</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其他交通工具购置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30303</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退职（役）费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30218</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专用材料费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31021</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文物和陈列品购置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30304</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抚恤金</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30224</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被装购置费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31022</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无形资产购置</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30305</w:t>
            </w:r>
          </w:p>
        </w:tc>
        <w:tc>
          <w:tcPr>
            <w:tcW w:w="1123"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生活补助</w:t>
            </w:r>
          </w:p>
        </w:tc>
        <w:tc>
          <w:tcPr>
            <w:tcW w:w="281"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30225</w:t>
            </w:r>
          </w:p>
        </w:tc>
        <w:tc>
          <w:tcPr>
            <w:tcW w:w="772"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专用燃料费</w:t>
            </w:r>
          </w:p>
        </w:tc>
        <w:tc>
          <w:tcPr>
            <w:tcW w:w="211" w:type="pct"/>
            <w:tcBorders>
              <w:top w:val="nil"/>
              <w:left w:val="nil"/>
              <w:bottom w:val="single" w:sz="4" w:space="0" w:color="auto"/>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31099</w:t>
            </w:r>
          </w:p>
        </w:tc>
        <w:tc>
          <w:tcPr>
            <w:tcW w:w="1404" w:type="pct"/>
            <w:tcBorders>
              <w:top w:val="nil"/>
              <w:left w:val="nil"/>
              <w:bottom w:val="single" w:sz="4" w:space="0" w:color="auto"/>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其他资本性支出</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30306</w:t>
            </w:r>
          </w:p>
        </w:tc>
        <w:tc>
          <w:tcPr>
            <w:tcW w:w="1123"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救济费</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30226</w:t>
            </w:r>
          </w:p>
        </w:tc>
        <w:tc>
          <w:tcPr>
            <w:tcW w:w="772"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劳务费</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399</w:t>
            </w:r>
          </w:p>
        </w:tc>
        <w:tc>
          <w:tcPr>
            <w:tcW w:w="1404" w:type="pct"/>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其他支出</w:t>
            </w:r>
          </w:p>
        </w:tc>
        <w:tc>
          <w:tcPr>
            <w:tcW w:w="472" w:type="pct"/>
            <w:tcBorders>
              <w:top w:val="nil"/>
              <w:left w:val="single" w:sz="4" w:space="0" w:color="auto"/>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single" w:sz="4" w:space="0" w:color="auto"/>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30307</w:t>
            </w:r>
          </w:p>
        </w:tc>
        <w:tc>
          <w:tcPr>
            <w:tcW w:w="1123"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医疗费补助</w:t>
            </w:r>
          </w:p>
        </w:tc>
        <w:tc>
          <w:tcPr>
            <w:tcW w:w="281"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30227</w:t>
            </w:r>
          </w:p>
        </w:tc>
        <w:tc>
          <w:tcPr>
            <w:tcW w:w="772"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委托业务费</w:t>
            </w:r>
          </w:p>
        </w:tc>
        <w:tc>
          <w:tcPr>
            <w:tcW w:w="211" w:type="pct"/>
            <w:tcBorders>
              <w:top w:val="single" w:sz="4" w:space="0" w:color="auto"/>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39906</w:t>
            </w:r>
          </w:p>
        </w:tc>
        <w:tc>
          <w:tcPr>
            <w:tcW w:w="1404" w:type="pct"/>
            <w:tcBorders>
              <w:top w:val="single" w:sz="4" w:space="0" w:color="auto"/>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赠与</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30308</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助学金</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30228</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工会经费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1.48</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39907</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国家赔偿费用支出</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30309</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奖励金</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30229</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福利费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0.35</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39908</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对民间非营利组织和群众性自治组织补贴</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30310</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个人农业生产补贴</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30231</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公务用车运行维护费</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39999</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其他支出</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30311</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代缴社会保险费</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30239</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其他交通费用</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30399</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其他对个人和家庭的补助</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3.05</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30240</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税金及附加费用</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687CF4" w:rsidRPr="00687CF4" w:rsidTr="00762E99">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lastRenderedPageBreak/>
              <w:t xml:space="preserve">　</w:t>
            </w:r>
          </w:p>
        </w:tc>
        <w:tc>
          <w:tcPr>
            <w:tcW w:w="1123"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30299</w:t>
            </w:r>
          </w:p>
        </w:tc>
        <w:tc>
          <w:tcPr>
            <w:tcW w:w="772"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其他商品和服务支出</w:t>
            </w:r>
          </w:p>
        </w:tc>
        <w:tc>
          <w:tcPr>
            <w:tcW w:w="21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2.44</w:t>
            </w:r>
          </w:p>
        </w:tc>
        <w:tc>
          <w:tcPr>
            <w:tcW w:w="246"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1404" w:type="pct"/>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 xml:space="preserve">　</w:t>
            </w:r>
          </w:p>
        </w:tc>
      </w:tr>
      <w:tr w:rsidR="00687CF4" w:rsidRPr="00687CF4" w:rsidTr="00762E99">
        <w:trPr>
          <w:trHeight w:val="308"/>
        </w:trPr>
        <w:tc>
          <w:tcPr>
            <w:tcW w:w="1369"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人员经费合计</w:t>
            </w:r>
          </w:p>
        </w:tc>
        <w:tc>
          <w:tcPr>
            <w:tcW w:w="281"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138.38</w:t>
            </w:r>
          </w:p>
        </w:tc>
        <w:tc>
          <w:tcPr>
            <w:tcW w:w="2878" w:type="pct"/>
            <w:gridSpan w:val="5"/>
            <w:tcBorders>
              <w:top w:val="nil"/>
              <w:left w:val="nil"/>
              <w:bottom w:val="single" w:sz="4" w:space="0" w:color="000000"/>
              <w:right w:val="single" w:sz="4" w:space="0" w:color="000000"/>
            </w:tcBorders>
            <w:shd w:val="clear" w:color="FFFFFF" w:fill="C0C0C0"/>
            <w:noWrap/>
            <w:vAlign w:val="center"/>
            <w:hideMark/>
          </w:tcPr>
          <w:p w:rsidR="00687CF4" w:rsidRPr="00687CF4" w:rsidRDefault="00687CF4" w:rsidP="00687CF4">
            <w:pPr>
              <w:widowControl/>
              <w:jc w:val="center"/>
              <w:rPr>
                <w:rFonts w:ascii="宋体" w:hAnsi="宋体" w:cs="Arial"/>
                <w:color w:val="000000"/>
                <w:kern w:val="0"/>
                <w:sz w:val="22"/>
                <w:szCs w:val="22"/>
              </w:rPr>
            </w:pPr>
            <w:r w:rsidRPr="00687CF4">
              <w:rPr>
                <w:rFonts w:ascii="宋体" w:hAnsi="宋体" w:cs="Arial" w:hint="eastAsia"/>
                <w:color w:val="000000"/>
                <w:kern w:val="0"/>
                <w:sz w:val="22"/>
                <w:szCs w:val="22"/>
              </w:rPr>
              <w:t>公用经费合计</w:t>
            </w:r>
          </w:p>
        </w:tc>
        <w:tc>
          <w:tcPr>
            <w:tcW w:w="472" w:type="pct"/>
            <w:tcBorders>
              <w:top w:val="nil"/>
              <w:left w:val="nil"/>
              <w:bottom w:val="single" w:sz="4" w:space="0" w:color="000000"/>
              <w:right w:val="single" w:sz="4" w:space="0" w:color="000000"/>
            </w:tcBorders>
            <w:shd w:val="clear" w:color="auto" w:fill="auto"/>
            <w:noWrap/>
            <w:vAlign w:val="center"/>
            <w:hideMark/>
          </w:tcPr>
          <w:p w:rsidR="00687CF4" w:rsidRPr="00687CF4" w:rsidRDefault="00687CF4" w:rsidP="00687CF4">
            <w:pPr>
              <w:widowControl/>
              <w:jc w:val="right"/>
              <w:rPr>
                <w:rFonts w:ascii="宋体" w:hAnsi="宋体" w:cs="Arial"/>
                <w:color w:val="000000"/>
                <w:kern w:val="0"/>
                <w:sz w:val="22"/>
                <w:szCs w:val="22"/>
              </w:rPr>
            </w:pPr>
            <w:r w:rsidRPr="00687CF4">
              <w:rPr>
                <w:rFonts w:ascii="宋体" w:hAnsi="宋体" w:cs="Arial" w:hint="eastAsia"/>
                <w:color w:val="000000"/>
                <w:kern w:val="0"/>
                <w:sz w:val="22"/>
                <w:szCs w:val="22"/>
              </w:rPr>
              <w:t>4.37</w:t>
            </w:r>
          </w:p>
        </w:tc>
      </w:tr>
      <w:tr w:rsidR="00687CF4" w:rsidRPr="00687CF4" w:rsidTr="00762E99">
        <w:trPr>
          <w:trHeight w:val="308"/>
        </w:trPr>
        <w:tc>
          <w:tcPr>
            <w:tcW w:w="5000" w:type="pct"/>
            <w:gridSpan w:val="9"/>
            <w:tcBorders>
              <w:top w:val="nil"/>
              <w:left w:val="nil"/>
              <w:bottom w:val="nil"/>
              <w:right w:val="nil"/>
            </w:tcBorders>
            <w:shd w:val="clear" w:color="auto" w:fill="auto"/>
            <w:noWrap/>
            <w:vAlign w:val="center"/>
            <w:hideMark/>
          </w:tcPr>
          <w:p w:rsidR="00687CF4" w:rsidRPr="00687CF4" w:rsidRDefault="00687CF4" w:rsidP="00687CF4">
            <w:pPr>
              <w:widowControl/>
              <w:jc w:val="left"/>
              <w:rPr>
                <w:rFonts w:ascii="宋体" w:hAnsi="宋体" w:cs="Arial"/>
                <w:color w:val="000000"/>
                <w:kern w:val="0"/>
                <w:sz w:val="22"/>
                <w:szCs w:val="22"/>
              </w:rPr>
            </w:pPr>
            <w:r w:rsidRPr="00687CF4">
              <w:rPr>
                <w:rFonts w:ascii="宋体" w:hAnsi="宋体" w:cs="Arial" w:hint="eastAsia"/>
                <w:color w:val="000000"/>
                <w:kern w:val="0"/>
                <w:sz w:val="22"/>
                <w:szCs w:val="22"/>
              </w:rPr>
              <w:t>注：本表反映部门本年度一般公共预算财政拨款基本支出明细情况。</w:t>
            </w:r>
          </w:p>
        </w:tc>
      </w:tr>
    </w:tbl>
    <w:p w:rsidR="00687CF4" w:rsidRDefault="00687CF4"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762E99" w:rsidRDefault="00762E99" w:rsidP="00687CF4">
      <w:pPr>
        <w:jc w:val="left"/>
        <w:rPr>
          <w:rFonts w:ascii="宋体" w:cs="宋体"/>
          <w:color w:val="000000"/>
          <w:kern w:val="0"/>
          <w:sz w:val="32"/>
          <w:szCs w:val="32"/>
        </w:rPr>
      </w:pPr>
    </w:p>
    <w:p w:rsidR="00762E99" w:rsidRDefault="00762E99" w:rsidP="00687CF4">
      <w:pPr>
        <w:jc w:val="left"/>
        <w:rPr>
          <w:rFonts w:ascii="宋体" w:cs="宋体"/>
          <w:color w:val="000000"/>
          <w:kern w:val="0"/>
          <w:sz w:val="32"/>
          <w:szCs w:val="32"/>
        </w:rPr>
      </w:pPr>
    </w:p>
    <w:p w:rsidR="00762E99" w:rsidRDefault="00762E99" w:rsidP="00687CF4">
      <w:pPr>
        <w:jc w:val="left"/>
        <w:rPr>
          <w:rFonts w:ascii="宋体" w:cs="宋体"/>
          <w:color w:val="000000"/>
          <w:kern w:val="0"/>
          <w:sz w:val="32"/>
          <w:szCs w:val="32"/>
        </w:rPr>
      </w:pPr>
    </w:p>
    <w:p w:rsidR="00F06E6F" w:rsidRDefault="00F06E6F" w:rsidP="000D7DB8">
      <w:pPr>
        <w:rPr>
          <w:rFonts w:ascii="黑体" w:eastAsia="黑体" w:hAnsi="黑体" w:cs="宋体"/>
          <w:color w:val="000000"/>
          <w:kern w:val="0"/>
          <w:sz w:val="32"/>
          <w:szCs w:val="32"/>
        </w:rPr>
      </w:pPr>
    </w:p>
    <w:p w:rsidR="000D7DB8" w:rsidRPr="0065586B" w:rsidRDefault="000D7DB8" w:rsidP="000D7DB8">
      <w:pPr>
        <w:rPr>
          <w:rFonts w:asciiTheme="minorEastAsia" w:eastAsiaTheme="minorEastAsia" w:hAnsiTheme="minorEastAsia" w:cs="宋体"/>
          <w:color w:val="000000"/>
          <w:kern w:val="0"/>
          <w:sz w:val="32"/>
          <w:szCs w:val="32"/>
        </w:rPr>
      </w:pPr>
      <w:r w:rsidRPr="0065586B">
        <w:rPr>
          <w:rFonts w:asciiTheme="minorEastAsia" w:eastAsiaTheme="minorEastAsia" w:hAnsiTheme="minorEastAsia" w:cs="宋体" w:hint="eastAsia"/>
          <w:color w:val="000000"/>
          <w:kern w:val="0"/>
          <w:sz w:val="32"/>
          <w:szCs w:val="32"/>
        </w:rPr>
        <w:lastRenderedPageBreak/>
        <w:t>表七：一般公共预算财政拨款安排的“三公”经费支出决算表</w:t>
      </w:r>
    </w:p>
    <w:p w:rsidR="000D7DB8" w:rsidRDefault="000D7DB8" w:rsidP="000D7DB8">
      <w:pPr>
        <w:jc w:val="center"/>
        <w:rPr>
          <w:rFonts w:ascii="宋体" w:cs="宋体"/>
          <w:color w:val="000000"/>
          <w:kern w:val="0"/>
          <w:sz w:val="32"/>
          <w:szCs w:val="32"/>
        </w:rPr>
      </w:pPr>
      <w:r w:rsidRPr="002B7ADC">
        <w:rPr>
          <w:rFonts w:ascii="宋体" w:cs="宋体" w:hint="eastAsia"/>
          <w:color w:val="000000"/>
          <w:kern w:val="0"/>
          <w:sz w:val="32"/>
          <w:szCs w:val="32"/>
        </w:rPr>
        <w:t>一般公共预算财政拨款安排的“三公”经费支出决算表</w:t>
      </w:r>
    </w:p>
    <w:tbl>
      <w:tblPr>
        <w:tblW w:w="5000" w:type="pct"/>
        <w:tblLook w:val="04A0"/>
      </w:tblPr>
      <w:tblGrid>
        <w:gridCol w:w="1303"/>
        <w:gridCol w:w="1302"/>
        <w:gridCol w:w="1302"/>
        <w:gridCol w:w="1311"/>
        <w:gridCol w:w="1197"/>
        <w:gridCol w:w="1201"/>
        <w:gridCol w:w="1197"/>
        <w:gridCol w:w="1197"/>
        <w:gridCol w:w="1197"/>
        <w:gridCol w:w="1197"/>
        <w:gridCol w:w="1201"/>
        <w:gridCol w:w="1747"/>
      </w:tblGrid>
      <w:tr w:rsidR="000D7DB8" w:rsidRPr="000D7DB8" w:rsidTr="00604B76">
        <w:trPr>
          <w:trHeight w:val="255"/>
        </w:trPr>
        <w:tc>
          <w:tcPr>
            <w:tcW w:w="424"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424"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424"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426"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570" w:type="pct"/>
            <w:tcBorders>
              <w:top w:val="nil"/>
              <w:left w:val="nil"/>
              <w:bottom w:val="nil"/>
              <w:right w:val="nil"/>
            </w:tcBorders>
            <w:shd w:val="clear" w:color="auto" w:fill="auto"/>
            <w:noWrap/>
            <w:vAlign w:val="bottom"/>
            <w:hideMark/>
          </w:tcPr>
          <w:p w:rsidR="000D7DB8" w:rsidRPr="000D7DB8" w:rsidRDefault="000D7DB8" w:rsidP="000D7DB8">
            <w:pPr>
              <w:widowControl/>
              <w:jc w:val="right"/>
              <w:rPr>
                <w:rFonts w:ascii="宋体" w:hAnsi="宋体" w:cs="Arial"/>
                <w:color w:val="000000"/>
                <w:kern w:val="0"/>
                <w:sz w:val="20"/>
                <w:szCs w:val="20"/>
              </w:rPr>
            </w:pPr>
            <w:r w:rsidRPr="000D7DB8">
              <w:rPr>
                <w:rFonts w:ascii="宋体" w:hAnsi="宋体" w:cs="Arial" w:hint="eastAsia"/>
                <w:color w:val="000000"/>
                <w:kern w:val="0"/>
                <w:sz w:val="20"/>
                <w:szCs w:val="20"/>
              </w:rPr>
              <w:t>公开07表</w:t>
            </w:r>
          </w:p>
        </w:tc>
      </w:tr>
      <w:tr w:rsidR="000D7DB8" w:rsidRPr="000D7DB8" w:rsidTr="00604B76">
        <w:trPr>
          <w:trHeight w:val="255"/>
        </w:trPr>
        <w:tc>
          <w:tcPr>
            <w:tcW w:w="1699" w:type="pct"/>
            <w:gridSpan w:val="4"/>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宋体" w:hAnsi="宋体" w:cs="Arial"/>
                <w:color w:val="000000"/>
                <w:kern w:val="0"/>
                <w:sz w:val="20"/>
                <w:szCs w:val="20"/>
              </w:rPr>
            </w:pPr>
            <w:r w:rsidRPr="000D7DB8">
              <w:rPr>
                <w:rFonts w:ascii="宋体" w:hAnsi="宋体" w:cs="Arial" w:hint="eastAsia"/>
                <w:color w:val="000000"/>
                <w:kern w:val="0"/>
                <w:sz w:val="20"/>
                <w:szCs w:val="20"/>
              </w:rPr>
              <w:t>部门：广西壮族自治区人力资源和社会保障宣传中心</w:t>
            </w: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hideMark/>
          </w:tcPr>
          <w:p w:rsidR="000D7DB8" w:rsidRPr="000D7DB8" w:rsidRDefault="000D7DB8" w:rsidP="000D7DB8">
            <w:pPr>
              <w:widowControl/>
              <w:jc w:val="left"/>
              <w:rPr>
                <w:rFonts w:ascii="Arial" w:hAnsi="Arial" w:cs="Arial"/>
                <w:color w:val="000000"/>
                <w:kern w:val="0"/>
                <w:sz w:val="20"/>
                <w:szCs w:val="20"/>
              </w:rPr>
            </w:pPr>
          </w:p>
        </w:tc>
        <w:tc>
          <w:tcPr>
            <w:tcW w:w="570" w:type="pct"/>
            <w:tcBorders>
              <w:top w:val="nil"/>
              <w:left w:val="nil"/>
              <w:bottom w:val="nil"/>
              <w:right w:val="nil"/>
            </w:tcBorders>
            <w:shd w:val="clear" w:color="auto" w:fill="auto"/>
            <w:noWrap/>
            <w:vAlign w:val="bottom"/>
            <w:hideMark/>
          </w:tcPr>
          <w:p w:rsidR="000D7DB8" w:rsidRPr="000D7DB8" w:rsidRDefault="000D7DB8" w:rsidP="000D7DB8">
            <w:pPr>
              <w:widowControl/>
              <w:jc w:val="right"/>
              <w:rPr>
                <w:rFonts w:ascii="宋体" w:hAnsi="宋体" w:cs="Arial"/>
                <w:color w:val="000000"/>
                <w:kern w:val="0"/>
                <w:sz w:val="20"/>
                <w:szCs w:val="20"/>
              </w:rPr>
            </w:pPr>
            <w:r w:rsidRPr="000D7DB8">
              <w:rPr>
                <w:rFonts w:ascii="宋体" w:hAnsi="宋体" w:cs="Arial" w:hint="eastAsia"/>
                <w:color w:val="000000"/>
                <w:kern w:val="0"/>
                <w:sz w:val="20"/>
                <w:szCs w:val="20"/>
              </w:rPr>
              <w:t>金额单位：万元</w:t>
            </w:r>
          </w:p>
        </w:tc>
      </w:tr>
      <w:tr w:rsidR="000D7DB8" w:rsidRPr="000D7DB8" w:rsidTr="00604B76">
        <w:trPr>
          <w:trHeight w:val="308"/>
        </w:trPr>
        <w:tc>
          <w:tcPr>
            <w:tcW w:w="2480"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预算数</w:t>
            </w:r>
          </w:p>
        </w:tc>
        <w:tc>
          <w:tcPr>
            <w:tcW w:w="2520" w:type="pct"/>
            <w:gridSpan w:val="6"/>
            <w:tcBorders>
              <w:top w:val="single" w:sz="4" w:space="0" w:color="000000"/>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决算数</w:t>
            </w:r>
          </w:p>
        </w:tc>
      </w:tr>
      <w:tr w:rsidR="00604B76" w:rsidRPr="000D7DB8" w:rsidTr="00604B76">
        <w:trPr>
          <w:trHeight w:val="308"/>
        </w:trPr>
        <w:tc>
          <w:tcPr>
            <w:tcW w:w="424"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合计</w:t>
            </w:r>
          </w:p>
        </w:tc>
        <w:tc>
          <w:tcPr>
            <w:tcW w:w="424" w:type="pct"/>
            <w:vMerge w:val="restar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因公出国（境）费</w:t>
            </w:r>
          </w:p>
        </w:tc>
        <w:tc>
          <w:tcPr>
            <w:tcW w:w="1240" w:type="pct"/>
            <w:gridSpan w:val="3"/>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公务用车购置及运行费</w:t>
            </w:r>
          </w:p>
        </w:tc>
        <w:tc>
          <w:tcPr>
            <w:tcW w:w="391" w:type="pct"/>
            <w:vMerge w:val="restar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公务接待费</w:t>
            </w:r>
          </w:p>
        </w:tc>
        <w:tc>
          <w:tcPr>
            <w:tcW w:w="390" w:type="pct"/>
            <w:vMerge w:val="restar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合计</w:t>
            </w:r>
          </w:p>
        </w:tc>
        <w:tc>
          <w:tcPr>
            <w:tcW w:w="390" w:type="pct"/>
            <w:vMerge w:val="restar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因公出国（境）费</w:t>
            </w:r>
          </w:p>
        </w:tc>
        <w:tc>
          <w:tcPr>
            <w:tcW w:w="1171" w:type="pct"/>
            <w:gridSpan w:val="3"/>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公务用车购置及运行费</w:t>
            </w:r>
          </w:p>
        </w:tc>
        <w:tc>
          <w:tcPr>
            <w:tcW w:w="570" w:type="pct"/>
            <w:vMerge w:val="restar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公务接待费</w:t>
            </w:r>
          </w:p>
        </w:tc>
      </w:tr>
      <w:tr w:rsidR="00604B76" w:rsidRPr="000D7DB8" w:rsidTr="00604B76">
        <w:trPr>
          <w:trHeight w:val="615"/>
        </w:trPr>
        <w:tc>
          <w:tcPr>
            <w:tcW w:w="424" w:type="pct"/>
            <w:vMerge/>
            <w:tcBorders>
              <w:top w:val="nil"/>
              <w:left w:val="single" w:sz="4" w:space="0" w:color="000000"/>
              <w:bottom w:val="single" w:sz="4" w:space="0" w:color="000000"/>
              <w:right w:val="single" w:sz="4" w:space="0" w:color="000000"/>
            </w:tcBorders>
            <w:vAlign w:val="center"/>
            <w:hideMark/>
          </w:tcPr>
          <w:p w:rsidR="000D7DB8" w:rsidRPr="000D7DB8" w:rsidRDefault="000D7DB8" w:rsidP="000D7DB8">
            <w:pPr>
              <w:widowControl/>
              <w:jc w:val="left"/>
              <w:rPr>
                <w:rFonts w:ascii="宋体" w:hAnsi="宋体" w:cs="Arial"/>
                <w:color w:val="000000"/>
                <w:kern w:val="0"/>
                <w:sz w:val="22"/>
                <w:szCs w:val="22"/>
              </w:rPr>
            </w:pPr>
          </w:p>
        </w:tc>
        <w:tc>
          <w:tcPr>
            <w:tcW w:w="424" w:type="pct"/>
            <w:vMerge/>
            <w:tcBorders>
              <w:top w:val="nil"/>
              <w:left w:val="nil"/>
              <w:bottom w:val="single" w:sz="4" w:space="0" w:color="000000"/>
              <w:right w:val="single" w:sz="4" w:space="0" w:color="000000"/>
            </w:tcBorders>
            <w:vAlign w:val="center"/>
            <w:hideMark/>
          </w:tcPr>
          <w:p w:rsidR="000D7DB8" w:rsidRPr="000D7DB8" w:rsidRDefault="000D7DB8" w:rsidP="000D7DB8">
            <w:pPr>
              <w:widowControl/>
              <w:jc w:val="left"/>
              <w:rPr>
                <w:rFonts w:ascii="宋体" w:hAnsi="宋体" w:cs="Arial"/>
                <w:color w:val="000000"/>
                <w:kern w:val="0"/>
                <w:sz w:val="22"/>
                <w:szCs w:val="22"/>
              </w:rPr>
            </w:pPr>
          </w:p>
        </w:tc>
        <w:tc>
          <w:tcPr>
            <w:tcW w:w="424"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小计</w:t>
            </w:r>
          </w:p>
        </w:tc>
        <w:tc>
          <w:tcPr>
            <w:tcW w:w="426"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公务用车购置费</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公务用车运行费</w:t>
            </w:r>
          </w:p>
        </w:tc>
        <w:tc>
          <w:tcPr>
            <w:tcW w:w="391" w:type="pct"/>
            <w:vMerge/>
            <w:tcBorders>
              <w:top w:val="nil"/>
              <w:left w:val="nil"/>
              <w:bottom w:val="single" w:sz="4" w:space="0" w:color="000000"/>
              <w:right w:val="single" w:sz="4" w:space="0" w:color="000000"/>
            </w:tcBorders>
            <w:vAlign w:val="center"/>
            <w:hideMark/>
          </w:tcPr>
          <w:p w:rsidR="000D7DB8" w:rsidRPr="000D7DB8" w:rsidRDefault="000D7DB8" w:rsidP="000D7DB8">
            <w:pPr>
              <w:widowControl/>
              <w:jc w:val="left"/>
              <w:rPr>
                <w:rFonts w:ascii="宋体" w:hAnsi="宋体" w:cs="Arial"/>
                <w:color w:val="000000"/>
                <w:kern w:val="0"/>
                <w:sz w:val="22"/>
                <w:szCs w:val="22"/>
              </w:rPr>
            </w:pPr>
          </w:p>
        </w:tc>
        <w:tc>
          <w:tcPr>
            <w:tcW w:w="390" w:type="pct"/>
            <w:vMerge/>
            <w:tcBorders>
              <w:top w:val="nil"/>
              <w:left w:val="nil"/>
              <w:bottom w:val="single" w:sz="4" w:space="0" w:color="000000"/>
              <w:right w:val="single" w:sz="4" w:space="0" w:color="000000"/>
            </w:tcBorders>
            <w:vAlign w:val="center"/>
            <w:hideMark/>
          </w:tcPr>
          <w:p w:rsidR="000D7DB8" w:rsidRPr="000D7DB8" w:rsidRDefault="000D7DB8" w:rsidP="000D7DB8">
            <w:pPr>
              <w:widowControl/>
              <w:jc w:val="left"/>
              <w:rPr>
                <w:rFonts w:ascii="宋体" w:hAnsi="宋体" w:cs="Arial"/>
                <w:color w:val="000000"/>
                <w:kern w:val="0"/>
                <w:sz w:val="22"/>
                <w:szCs w:val="22"/>
              </w:rPr>
            </w:pPr>
          </w:p>
        </w:tc>
        <w:tc>
          <w:tcPr>
            <w:tcW w:w="390" w:type="pct"/>
            <w:vMerge/>
            <w:tcBorders>
              <w:top w:val="nil"/>
              <w:left w:val="nil"/>
              <w:bottom w:val="single" w:sz="4" w:space="0" w:color="000000"/>
              <w:right w:val="single" w:sz="4" w:space="0" w:color="000000"/>
            </w:tcBorders>
            <w:vAlign w:val="center"/>
            <w:hideMark/>
          </w:tcPr>
          <w:p w:rsidR="000D7DB8" w:rsidRPr="000D7DB8" w:rsidRDefault="000D7DB8" w:rsidP="000D7DB8">
            <w:pPr>
              <w:widowControl/>
              <w:jc w:val="left"/>
              <w:rPr>
                <w:rFonts w:ascii="宋体" w:hAnsi="宋体" w:cs="Arial"/>
                <w:color w:val="000000"/>
                <w:kern w:val="0"/>
                <w:sz w:val="22"/>
                <w:szCs w:val="22"/>
              </w:rPr>
            </w:pP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小计</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公务用车购置费</w:t>
            </w:r>
          </w:p>
        </w:tc>
        <w:tc>
          <w:tcPr>
            <w:tcW w:w="391"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公务用车运行费</w:t>
            </w:r>
          </w:p>
        </w:tc>
        <w:tc>
          <w:tcPr>
            <w:tcW w:w="570" w:type="pct"/>
            <w:vMerge/>
            <w:tcBorders>
              <w:top w:val="nil"/>
              <w:left w:val="nil"/>
              <w:bottom w:val="single" w:sz="4" w:space="0" w:color="000000"/>
              <w:right w:val="single" w:sz="4" w:space="0" w:color="000000"/>
            </w:tcBorders>
            <w:vAlign w:val="center"/>
            <w:hideMark/>
          </w:tcPr>
          <w:p w:rsidR="000D7DB8" w:rsidRPr="000D7DB8" w:rsidRDefault="000D7DB8" w:rsidP="000D7DB8">
            <w:pPr>
              <w:widowControl/>
              <w:jc w:val="left"/>
              <w:rPr>
                <w:rFonts w:ascii="宋体" w:hAnsi="宋体" w:cs="Arial"/>
                <w:color w:val="000000"/>
                <w:kern w:val="0"/>
                <w:sz w:val="22"/>
                <w:szCs w:val="22"/>
              </w:rPr>
            </w:pPr>
          </w:p>
        </w:tc>
      </w:tr>
      <w:tr w:rsidR="00604B76" w:rsidRPr="000D7DB8" w:rsidTr="00604B76">
        <w:trPr>
          <w:trHeight w:val="308"/>
        </w:trPr>
        <w:tc>
          <w:tcPr>
            <w:tcW w:w="424" w:type="pct"/>
            <w:tcBorders>
              <w:top w:val="nil"/>
              <w:left w:val="single" w:sz="4" w:space="0" w:color="000000"/>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1</w:t>
            </w:r>
          </w:p>
        </w:tc>
        <w:tc>
          <w:tcPr>
            <w:tcW w:w="424"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2</w:t>
            </w:r>
          </w:p>
        </w:tc>
        <w:tc>
          <w:tcPr>
            <w:tcW w:w="424"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3</w:t>
            </w:r>
          </w:p>
        </w:tc>
        <w:tc>
          <w:tcPr>
            <w:tcW w:w="426"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4</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5</w:t>
            </w:r>
          </w:p>
        </w:tc>
        <w:tc>
          <w:tcPr>
            <w:tcW w:w="391"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6</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7</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8</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9</w:t>
            </w:r>
          </w:p>
        </w:tc>
        <w:tc>
          <w:tcPr>
            <w:tcW w:w="39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10</w:t>
            </w:r>
          </w:p>
        </w:tc>
        <w:tc>
          <w:tcPr>
            <w:tcW w:w="391"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11</w:t>
            </w:r>
          </w:p>
        </w:tc>
        <w:tc>
          <w:tcPr>
            <w:tcW w:w="570" w:type="pct"/>
            <w:tcBorders>
              <w:top w:val="nil"/>
              <w:left w:val="nil"/>
              <w:bottom w:val="single" w:sz="4" w:space="0" w:color="000000"/>
              <w:right w:val="single" w:sz="4" w:space="0" w:color="000000"/>
            </w:tcBorders>
            <w:shd w:val="clear" w:color="FFFFFF" w:fill="C0C0C0"/>
            <w:vAlign w:val="center"/>
            <w:hideMark/>
          </w:tcPr>
          <w:p w:rsidR="000D7DB8" w:rsidRPr="000D7DB8" w:rsidRDefault="000D7DB8" w:rsidP="000D7DB8">
            <w:pPr>
              <w:widowControl/>
              <w:jc w:val="center"/>
              <w:rPr>
                <w:rFonts w:ascii="宋体" w:hAnsi="宋体" w:cs="Arial"/>
                <w:color w:val="000000"/>
                <w:kern w:val="0"/>
                <w:sz w:val="22"/>
                <w:szCs w:val="22"/>
              </w:rPr>
            </w:pPr>
            <w:r w:rsidRPr="000D7DB8">
              <w:rPr>
                <w:rFonts w:ascii="宋体" w:hAnsi="宋体" w:cs="Arial" w:hint="eastAsia"/>
                <w:color w:val="000000"/>
                <w:kern w:val="0"/>
                <w:sz w:val="22"/>
                <w:szCs w:val="22"/>
              </w:rPr>
              <w:t>12</w:t>
            </w:r>
          </w:p>
        </w:tc>
      </w:tr>
      <w:tr w:rsidR="000D7DB8" w:rsidRPr="000D7DB8" w:rsidTr="00604B76">
        <w:trPr>
          <w:trHeight w:val="308"/>
        </w:trPr>
        <w:tc>
          <w:tcPr>
            <w:tcW w:w="424" w:type="pct"/>
            <w:tcBorders>
              <w:top w:val="nil"/>
              <w:left w:val="single" w:sz="4" w:space="0" w:color="000000"/>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0.10</w:t>
            </w:r>
          </w:p>
        </w:tc>
        <w:tc>
          <w:tcPr>
            <w:tcW w:w="424"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424"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391"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0.10</w:t>
            </w:r>
          </w:p>
        </w:tc>
        <w:tc>
          <w:tcPr>
            <w:tcW w:w="390"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0.06</w:t>
            </w:r>
          </w:p>
        </w:tc>
        <w:tc>
          <w:tcPr>
            <w:tcW w:w="390"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391"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0.00</w:t>
            </w:r>
          </w:p>
        </w:tc>
        <w:tc>
          <w:tcPr>
            <w:tcW w:w="570" w:type="pct"/>
            <w:tcBorders>
              <w:top w:val="nil"/>
              <w:left w:val="nil"/>
              <w:bottom w:val="single" w:sz="4" w:space="0" w:color="000000"/>
              <w:right w:val="single" w:sz="4" w:space="0" w:color="000000"/>
            </w:tcBorders>
            <w:shd w:val="clear" w:color="auto" w:fill="auto"/>
            <w:noWrap/>
            <w:vAlign w:val="center"/>
            <w:hideMark/>
          </w:tcPr>
          <w:p w:rsidR="000D7DB8" w:rsidRPr="000D7DB8" w:rsidRDefault="000D7DB8" w:rsidP="000D7DB8">
            <w:pPr>
              <w:widowControl/>
              <w:jc w:val="right"/>
              <w:rPr>
                <w:rFonts w:ascii="宋体" w:hAnsi="宋体" w:cs="Arial"/>
                <w:color w:val="000000"/>
                <w:kern w:val="0"/>
                <w:sz w:val="22"/>
                <w:szCs w:val="22"/>
              </w:rPr>
            </w:pPr>
            <w:r w:rsidRPr="000D7DB8">
              <w:rPr>
                <w:rFonts w:ascii="宋体" w:hAnsi="宋体" w:cs="Arial" w:hint="eastAsia"/>
                <w:color w:val="000000"/>
                <w:kern w:val="0"/>
                <w:sz w:val="22"/>
                <w:szCs w:val="22"/>
              </w:rPr>
              <w:t>0.06</w:t>
            </w:r>
          </w:p>
        </w:tc>
      </w:tr>
      <w:tr w:rsidR="000D7DB8" w:rsidRPr="000D7DB8" w:rsidTr="00604B76">
        <w:trPr>
          <w:trHeight w:val="615"/>
        </w:trPr>
        <w:tc>
          <w:tcPr>
            <w:tcW w:w="5000" w:type="pct"/>
            <w:gridSpan w:val="12"/>
            <w:tcBorders>
              <w:top w:val="nil"/>
              <w:left w:val="nil"/>
              <w:bottom w:val="nil"/>
              <w:right w:val="nil"/>
            </w:tcBorders>
            <w:shd w:val="clear" w:color="auto" w:fill="auto"/>
            <w:vAlign w:val="center"/>
            <w:hideMark/>
          </w:tcPr>
          <w:p w:rsidR="000D7DB8" w:rsidRDefault="000D7DB8" w:rsidP="000D7DB8">
            <w:pPr>
              <w:widowControl/>
              <w:jc w:val="left"/>
              <w:rPr>
                <w:rFonts w:ascii="宋体" w:hAnsi="宋体" w:cs="Arial"/>
                <w:color w:val="000000"/>
                <w:kern w:val="0"/>
                <w:sz w:val="22"/>
                <w:szCs w:val="22"/>
              </w:rPr>
            </w:pPr>
            <w:r w:rsidRPr="000D7DB8">
              <w:rPr>
                <w:rFonts w:ascii="宋体" w:hAnsi="宋体"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B93159" w:rsidRDefault="00B93159" w:rsidP="000D7DB8">
            <w:pPr>
              <w:widowControl/>
              <w:jc w:val="left"/>
              <w:rPr>
                <w:rFonts w:ascii="宋体" w:hAnsi="宋体" w:cs="Arial"/>
                <w:color w:val="000000"/>
                <w:kern w:val="0"/>
                <w:sz w:val="22"/>
                <w:szCs w:val="22"/>
              </w:rPr>
            </w:pPr>
          </w:p>
          <w:p w:rsidR="00F06E6F" w:rsidRDefault="00F06E6F" w:rsidP="00B93159">
            <w:pPr>
              <w:rPr>
                <w:rFonts w:ascii="黑体" w:eastAsia="黑体" w:hAnsi="黑体" w:cs="宋体"/>
                <w:color w:val="000000"/>
                <w:kern w:val="0"/>
                <w:sz w:val="32"/>
                <w:szCs w:val="32"/>
              </w:rPr>
            </w:pPr>
          </w:p>
          <w:p w:rsidR="00B93159" w:rsidRDefault="00B93159" w:rsidP="00B93159">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表八：政府性基金预算财政拨款收入支出决算表</w:t>
            </w:r>
          </w:p>
          <w:p w:rsidR="00B93159" w:rsidRPr="002B7ADC" w:rsidRDefault="00B93159" w:rsidP="00B93159">
            <w:pPr>
              <w:ind w:firstLineChars="500" w:firstLine="1600"/>
              <w:jc w:val="center"/>
              <w:rPr>
                <w:rFonts w:ascii="宋体" w:cs="宋体"/>
                <w:color w:val="000000"/>
                <w:kern w:val="0"/>
                <w:sz w:val="32"/>
                <w:szCs w:val="32"/>
              </w:rPr>
            </w:pPr>
            <w:r w:rsidRPr="002B7ADC">
              <w:rPr>
                <w:rFonts w:ascii="宋体" w:cs="宋体" w:hint="eastAsia"/>
                <w:color w:val="000000"/>
                <w:kern w:val="0"/>
                <w:sz w:val="32"/>
                <w:szCs w:val="32"/>
              </w:rPr>
              <w:t>政府性基金预算财政拨款收入支出决算表</w:t>
            </w:r>
          </w:p>
          <w:tbl>
            <w:tblPr>
              <w:tblW w:w="5000" w:type="pct"/>
              <w:tblLook w:val="04A0"/>
            </w:tblPr>
            <w:tblGrid>
              <w:gridCol w:w="358"/>
              <w:gridCol w:w="358"/>
              <w:gridCol w:w="357"/>
              <w:gridCol w:w="3935"/>
              <w:gridCol w:w="1689"/>
              <w:gridCol w:w="1689"/>
              <w:gridCol w:w="1689"/>
              <w:gridCol w:w="1689"/>
              <w:gridCol w:w="1689"/>
              <w:gridCol w:w="1683"/>
            </w:tblGrid>
            <w:tr w:rsidR="00B93159" w:rsidRPr="00B93159" w:rsidTr="00E85527">
              <w:trPr>
                <w:trHeight w:val="255"/>
              </w:trPr>
              <w:tc>
                <w:tcPr>
                  <w:tcW w:w="11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11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11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1299"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right"/>
                    <w:rPr>
                      <w:rFonts w:ascii="宋体" w:hAnsi="宋体" w:cs="Arial"/>
                      <w:color w:val="000000"/>
                      <w:kern w:val="0"/>
                      <w:sz w:val="20"/>
                      <w:szCs w:val="20"/>
                    </w:rPr>
                  </w:pPr>
                  <w:r w:rsidRPr="00B93159">
                    <w:rPr>
                      <w:rFonts w:ascii="宋体" w:hAnsi="宋体" w:cs="Arial" w:hint="eastAsia"/>
                      <w:color w:val="000000"/>
                      <w:kern w:val="0"/>
                      <w:sz w:val="20"/>
                      <w:szCs w:val="20"/>
                    </w:rPr>
                    <w:t>公开08表</w:t>
                  </w:r>
                </w:p>
              </w:tc>
            </w:tr>
            <w:tr w:rsidR="00B93159" w:rsidRPr="00B93159" w:rsidTr="00E85527">
              <w:trPr>
                <w:trHeight w:val="255"/>
              </w:trPr>
              <w:tc>
                <w:tcPr>
                  <w:tcW w:w="1654" w:type="pct"/>
                  <w:gridSpan w:val="4"/>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宋体" w:hAnsi="宋体" w:cs="Arial"/>
                      <w:color w:val="000000"/>
                      <w:kern w:val="0"/>
                      <w:sz w:val="20"/>
                      <w:szCs w:val="20"/>
                    </w:rPr>
                  </w:pPr>
                  <w:r w:rsidRPr="00B93159">
                    <w:rPr>
                      <w:rFonts w:ascii="宋体" w:hAnsi="宋体" w:cs="Arial" w:hint="eastAsia"/>
                      <w:color w:val="000000"/>
                      <w:kern w:val="0"/>
                      <w:sz w:val="20"/>
                      <w:szCs w:val="20"/>
                    </w:rPr>
                    <w:t>部门：广西壮族自治区人力资源和社会保障宣传中心</w:t>
                  </w: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B93159" w:rsidRPr="00B93159" w:rsidRDefault="00B93159" w:rsidP="00B93159">
                  <w:pPr>
                    <w:widowControl/>
                    <w:jc w:val="right"/>
                    <w:rPr>
                      <w:rFonts w:ascii="宋体" w:hAnsi="宋体" w:cs="Arial"/>
                      <w:color w:val="000000"/>
                      <w:kern w:val="0"/>
                      <w:sz w:val="20"/>
                      <w:szCs w:val="20"/>
                    </w:rPr>
                  </w:pPr>
                  <w:r w:rsidRPr="00B93159">
                    <w:rPr>
                      <w:rFonts w:ascii="宋体" w:hAnsi="宋体" w:cs="Arial" w:hint="eastAsia"/>
                      <w:color w:val="000000"/>
                      <w:kern w:val="0"/>
                      <w:sz w:val="20"/>
                      <w:szCs w:val="20"/>
                    </w:rPr>
                    <w:t>金额单位：万元</w:t>
                  </w:r>
                </w:p>
              </w:tc>
            </w:tr>
            <w:tr w:rsidR="00B93159" w:rsidRPr="00B93159" w:rsidTr="00E85527">
              <w:trPr>
                <w:trHeight w:val="308"/>
              </w:trPr>
              <w:tc>
                <w:tcPr>
                  <w:tcW w:w="165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项目</w:t>
                  </w:r>
                </w:p>
              </w:tc>
              <w:tc>
                <w:tcPr>
                  <w:tcW w:w="55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年初结转和结余</w:t>
                  </w:r>
                </w:p>
              </w:tc>
              <w:tc>
                <w:tcPr>
                  <w:tcW w:w="55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本年收入</w:t>
                  </w:r>
                </w:p>
              </w:tc>
              <w:tc>
                <w:tcPr>
                  <w:tcW w:w="1673" w:type="pct"/>
                  <w:gridSpan w:val="3"/>
                  <w:tcBorders>
                    <w:top w:val="single" w:sz="4" w:space="0" w:color="000000"/>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本年支出</w:t>
                  </w:r>
                </w:p>
              </w:tc>
              <w:tc>
                <w:tcPr>
                  <w:tcW w:w="55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年末结转和结余</w:t>
                  </w:r>
                </w:p>
              </w:tc>
            </w:tr>
            <w:tr w:rsidR="00B93159" w:rsidRPr="00B93159" w:rsidTr="00E85527">
              <w:trPr>
                <w:trHeight w:val="312"/>
              </w:trPr>
              <w:tc>
                <w:tcPr>
                  <w:tcW w:w="35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功能分类科目编码</w:t>
                  </w:r>
                </w:p>
              </w:tc>
              <w:tc>
                <w:tcPr>
                  <w:tcW w:w="1299" w:type="pct"/>
                  <w:vMerge w:val="restar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科目名称</w:t>
                  </w: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val="restart"/>
                  <w:tcBorders>
                    <w:top w:val="nil"/>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小计</w:t>
                  </w:r>
                </w:p>
              </w:tc>
              <w:tc>
                <w:tcPr>
                  <w:tcW w:w="558" w:type="pct"/>
                  <w:vMerge w:val="restart"/>
                  <w:tcBorders>
                    <w:top w:val="nil"/>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基本支出</w:t>
                  </w:r>
                </w:p>
              </w:tc>
              <w:tc>
                <w:tcPr>
                  <w:tcW w:w="558" w:type="pct"/>
                  <w:vMerge w:val="restart"/>
                  <w:tcBorders>
                    <w:top w:val="nil"/>
                    <w:left w:val="nil"/>
                    <w:bottom w:val="single" w:sz="4" w:space="0" w:color="000000"/>
                    <w:right w:val="single" w:sz="4" w:space="0" w:color="000000"/>
                  </w:tcBorders>
                  <w:shd w:val="clear" w:color="FFFFFF" w:fill="C0C0C0"/>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项目支出</w:t>
                  </w: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r>
            <w:tr w:rsidR="00B93159" w:rsidRPr="00B93159" w:rsidTr="00E85527">
              <w:trPr>
                <w:trHeight w:val="312"/>
              </w:trPr>
              <w:tc>
                <w:tcPr>
                  <w:tcW w:w="354" w:type="pct"/>
                  <w:gridSpan w:val="3"/>
                  <w:vMerge/>
                  <w:tcBorders>
                    <w:top w:val="nil"/>
                    <w:left w:val="single" w:sz="4" w:space="0" w:color="000000"/>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1299"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r>
            <w:tr w:rsidR="00B93159" w:rsidRPr="00B93159" w:rsidTr="00E85527">
              <w:trPr>
                <w:trHeight w:val="312"/>
              </w:trPr>
              <w:tc>
                <w:tcPr>
                  <w:tcW w:w="354" w:type="pct"/>
                  <w:gridSpan w:val="3"/>
                  <w:vMerge/>
                  <w:tcBorders>
                    <w:top w:val="nil"/>
                    <w:left w:val="single" w:sz="4" w:space="0" w:color="000000"/>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1299"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nil"/>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c>
                <w:tcPr>
                  <w:tcW w:w="558" w:type="pct"/>
                  <w:vMerge/>
                  <w:tcBorders>
                    <w:top w:val="single" w:sz="4" w:space="0" w:color="000000"/>
                    <w:left w:val="nil"/>
                    <w:bottom w:val="single" w:sz="4" w:space="0" w:color="000000"/>
                    <w:right w:val="single" w:sz="4" w:space="0" w:color="000000"/>
                  </w:tcBorders>
                  <w:vAlign w:val="center"/>
                  <w:hideMark/>
                </w:tcPr>
                <w:p w:rsidR="00B93159" w:rsidRPr="00B93159" w:rsidRDefault="00B93159" w:rsidP="00B93159">
                  <w:pPr>
                    <w:widowControl/>
                    <w:jc w:val="left"/>
                    <w:rPr>
                      <w:rFonts w:ascii="宋体" w:hAnsi="宋体" w:cs="Arial"/>
                      <w:color w:val="000000"/>
                      <w:kern w:val="0"/>
                      <w:sz w:val="22"/>
                      <w:szCs w:val="22"/>
                    </w:rPr>
                  </w:pPr>
                </w:p>
              </w:tc>
            </w:tr>
            <w:tr w:rsidR="00B93159" w:rsidRPr="00B93159" w:rsidTr="00E85527">
              <w:trPr>
                <w:trHeight w:val="308"/>
              </w:trPr>
              <w:tc>
                <w:tcPr>
                  <w:tcW w:w="165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栏次</w:t>
                  </w:r>
                </w:p>
              </w:tc>
              <w:tc>
                <w:tcPr>
                  <w:tcW w:w="558" w:type="pc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1</w:t>
                  </w:r>
                </w:p>
              </w:tc>
              <w:tc>
                <w:tcPr>
                  <w:tcW w:w="558" w:type="pc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2</w:t>
                  </w:r>
                </w:p>
              </w:tc>
              <w:tc>
                <w:tcPr>
                  <w:tcW w:w="558" w:type="pc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3</w:t>
                  </w:r>
                </w:p>
              </w:tc>
              <w:tc>
                <w:tcPr>
                  <w:tcW w:w="558" w:type="pc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4</w:t>
                  </w:r>
                </w:p>
              </w:tc>
              <w:tc>
                <w:tcPr>
                  <w:tcW w:w="558" w:type="pc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5</w:t>
                  </w:r>
                </w:p>
              </w:tc>
              <w:tc>
                <w:tcPr>
                  <w:tcW w:w="558" w:type="pct"/>
                  <w:tcBorders>
                    <w:top w:val="nil"/>
                    <w:left w:val="nil"/>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6</w:t>
                  </w:r>
                </w:p>
              </w:tc>
            </w:tr>
            <w:tr w:rsidR="00B93159" w:rsidRPr="00B93159" w:rsidTr="00E85527">
              <w:trPr>
                <w:trHeight w:val="308"/>
              </w:trPr>
              <w:tc>
                <w:tcPr>
                  <w:tcW w:w="165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B93159" w:rsidRPr="00B93159" w:rsidRDefault="00B93159" w:rsidP="00B93159">
                  <w:pPr>
                    <w:widowControl/>
                    <w:jc w:val="center"/>
                    <w:rPr>
                      <w:rFonts w:ascii="宋体" w:hAnsi="宋体" w:cs="Arial"/>
                      <w:color w:val="000000"/>
                      <w:kern w:val="0"/>
                      <w:sz w:val="22"/>
                      <w:szCs w:val="22"/>
                    </w:rPr>
                  </w:pPr>
                  <w:r w:rsidRPr="00B93159">
                    <w:rPr>
                      <w:rFonts w:ascii="宋体" w:hAnsi="宋体" w:cs="Arial" w:hint="eastAsia"/>
                      <w:color w:val="000000"/>
                      <w:kern w:val="0"/>
                      <w:sz w:val="22"/>
                      <w:szCs w:val="22"/>
                    </w:rPr>
                    <w:t>合计</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b/>
                      <w:bCs/>
                      <w:color w:val="000000"/>
                      <w:kern w:val="0"/>
                      <w:sz w:val="22"/>
                      <w:szCs w:val="22"/>
                    </w:rPr>
                  </w:pPr>
                  <w:r w:rsidRPr="00B93159">
                    <w:rPr>
                      <w:rFonts w:ascii="宋体" w:hAnsi="宋体" w:cs="Arial" w:hint="eastAsia"/>
                      <w:b/>
                      <w:bCs/>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b/>
                      <w:bCs/>
                      <w:color w:val="000000"/>
                      <w:kern w:val="0"/>
                      <w:sz w:val="22"/>
                      <w:szCs w:val="22"/>
                    </w:rPr>
                  </w:pPr>
                  <w:r w:rsidRPr="00B93159">
                    <w:rPr>
                      <w:rFonts w:ascii="宋体" w:hAnsi="宋体" w:cs="Arial" w:hint="eastAsia"/>
                      <w:b/>
                      <w:bCs/>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b/>
                      <w:bCs/>
                      <w:color w:val="000000"/>
                      <w:kern w:val="0"/>
                      <w:sz w:val="22"/>
                      <w:szCs w:val="22"/>
                    </w:rPr>
                  </w:pPr>
                  <w:r w:rsidRPr="00B93159">
                    <w:rPr>
                      <w:rFonts w:ascii="宋体" w:hAnsi="宋体" w:cs="Arial" w:hint="eastAsia"/>
                      <w:b/>
                      <w:bCs/>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b/>
                      <w:bCs/>
                      <w:color w:val="000000"/>
                      <w:kern w:val="0"/>
                      <w:sz w:val="22"/>
                      <w:szCs w:val="22"/>
                    </w:rPr>
                  </w:pPr>
                  <w:r w:rsidRPr="00B93159">
                    <w:rPr>
                      <w:rFonts w:ascii="宋体" w:hAnsi="宋体" w:cs="Arial" w:hint="eastAsia"/>
                      <w:b/>
                      <w:bCs/>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b/>
                      <w:bCs/>
                      <w:color w:val="000000"/>
                      <w:kern w:val="0"/>
                      <w:sz w:val="22"/>
                      <w:szCs w:val="22"/>
                    </w:rPr>
                  </w:pPr>
                  <w:r w:rsidRPr="00B93159">
                    <w:rPr>
                      <w:rFonts w:ascii="宋体" w:hAnsi="宋体" w:cs="Arial" w:hint="eastAsia"/>
                      <w:b/>
                      <w:bCs/>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b/>
                      <w:bCs/>
                      <w:color w:val="000000"/>
                      <w:kern w:val="0"/>
                      <w:sz w:val="22"/>
                      <w:szCs w:val="22"/>
                    </w:rPr>
                  </w:pPr>
                  <w:r w:rsidRPr="00B93159">
                    <w:rPr>
                      <w:rFonts w:ascii="宋体" w:hAnsi="宋体" w:cs="Arial" w:hint="eastAsia"/>
                      <w:b/>
                      <w:bCs/>
                      <w:color w:val="000000"/>
                      <w:kern w:val="0"/>
                      <w:sz w:val="22"/>
                      <w:szCs w:val="22"/>
                    </w:rPr>
                    <w:t xml:space="preserve">　</w:t>
                  </w:r>
                </w:p>
              </w:tc>
            </w:tr>
            <w:tr w:rsidR="00B93159" w:rsidRPr="00B93159" w:rsidTr="00E85527">
              <w:trPr>
                <w:trHeight w:val="308"/>
              </w:trPr>
              <w:tc>
                <w:tcPr>
                  <w:tcW w:w="3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1299"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r>
            <w:tr w:rsidR="00B93159" w:rsidRPr="00B93159" w:rsidTr="00E85527">
              <w:trPr>
                <w:trHeight w:val="308"/>
              </w:trPr>
              <w:tc>
                <w:tcPr>
                  <w:tcW w:w="3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1299"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r>
            <w:tr w:rsidR="00B93159" w:rsidRPr="00B93159" w:rsidTr="00E85527">
              <w:trPr>
                <w:trHeight w:val="308"/>
              </w:trPr>
              <w:tc>
                <w:tcPr>
                  <w:tcW w:w="3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1299"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r>
            <w:tr w:rsidR="00B93159" w:rsidRPr="00B93159" w:rsidTr="00E85527">
              <w:trPr>
                <w:trHeight w:val="308"/>
              </w:trPr>
              <w:tc>
                <w:tcPr>
                  <w:tcW w:w="3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1299"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r>
            <w:tr w:rsidR="00B93159" w:rsidRPr="00B93159" w:rsidTr="00E85527">
              <w:trPr>
                <w:trHeight w:val="308"/>
              </w:trPr>
              <w:tc>
                <w:tcPr>
                  <w:tcW w:w="3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1299"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r>
            <w:tr w:rsidR="00B93159" w:rsidRPr="00B93159" w:rsidTr="00E85527">
              <w:trPr>
                <w:trHeight w:val="308"/>
              </w:trPr>
              <w:tc>
                <w:tcPr>
                  <w:tcW w:w="3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1299"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B93159" w:rsidRPr="00B93159" w:rsidRDefault="00B93159" w:rsidP="00B93159">
                  <w:pPr>
                    <w:widowControl/>
                    <w:jc w:val="right"/>
                    <w:rPr>
                      <w:rFonts w:ascii="宋体" w:hAnsi="宋体" w:cs="Arial"/>
                      <w:color w:val="000000"/>
                      <w:kern w:val="0"/>
                      <w:sz w:val="22"/>
                      <w:szCs w:val="22"/>
                    </w:rPr>
                  </w:pPr>
                  <w:r w:rsidRPr="00B93159">
                    <w:rPr>
                      <w:rFonts w:ascii="宋体" w:hAnsi="宋体" w:cs="Arial" w:hint="eastAsia"/>
                      <w:color w:val="000000"/>
                      <w:kern w:val="0"/>
                      <w:sz w:val="22"/>
                      <w:szCs w:val="22"/>
                    </w:rPr>
                    <w:t xml:space="preserve">　</w:t>
                  </w:r>
                </w:p>
              </w:tc>
            </w:tr>
            <w:tr w:rsidR="00B93159" w:rsidRPr="00B93159" w:rsidTr="00E85527">
              <w:trPr>
                <w:trHeight w:val="308"/>
              </w:trPr>
              <w:tc>
                <w:tcPr>
                  <w:tcW w:w="5000" w:type="pct"/>
                  <w:gridSpan w:val="10"/>
                  <w:tcBorders>
                    <w:top w:val="nil"/>
                    <w:left w:val="nil"/>
                    <w:bottom w:val="nil"/>
                    <w:right w:val="nil"/>
                  </w:tcBorders>
                  <w:shd w:val="clear" w:color="auto" w:fill="auto"/>
                  <w:noWrap/>
                  <w:vAlign w:val="center"/>
                  <w:hideMark/>
                </w:tcPr>
                <w:p w:rsidR="00B93159" w:rsidRPr="00B93159" w:rsidRDefault="00B93159" w:rsidP="00B93159">
                  <w:pPr>
                    <w:widowControl/>
                    <w:jc w:val="left"/>
                    <w:rPr>
                      <w:rFonts w:ascii="宋体" w:hAnsi="宋体" w:cs="Arial"/>
                      <w:color w:val="000000"/>
                      <w:kern w:val="0"/>
                      <w:sz w:val="22"/>
                      <w:szCs w:val="22"/>
                    </w:rPr>
                  </w:pPr>
                  <w:r w:rsidRPr="00B93159">
                    <w:rPr>
                      <w:rFonts w:ascii="宋体" w:hAnsi="宋体" w:cs="Arial" w:hint="eastAsia"/>
                      <w:color w:val="000000"/>
                      <w:kern w:val="0"/>
                      <w:sz w:val="22"/>
                      <w:szCs w:val="22"/>
                    </w:rPr>
                    <w:t>注：本表反映部门本年度政府性基金预算财政拨款收入、支出及结转和结余情况。</w:t>
                  </w:r>
                </w:p>
              </w:tc>
            </w:tr>
          </w:tbl>
          <w:p w:rsidR="00B93159" w:rsidRPr="000D7DB8" w:rsidRDefault="00B93159" w:rsidP="000D7DB8">
            <w:pPr>
              <w:widowControl/>
              <w:jc w:val="left"/>
              <w:rPr>
                <w:rFonts w:ascii="宋体" w:hAnsi="宋体" w:cs="Arial"/>
                <w:color w:val="000000"/>
                <w:kern w:val="0"/>
                <w:sz w:val="22"/>
                <w:szCs w:val="22"/>
              </w:rPr>
            </w:pPr>
          </w:p>
        </w:tc>
      </w:tr>
    </w:tbl>
    <w:p w:rsidR="000D7DB8" w:rsidRDefault="000D7DB8"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762E99" w:rsidRDefault="00762E99" w:rsidP="000D7DB8">
      <w:pPr>
        <w:jc w:val="left"/>
        <w:rPr>
          <w:rFonts w:ascii="宋体" w:cs="宋体"/>
          <w:color w:val="000000"/>
          <w:kern w:val="0"/>
          <w:sz w:val="32"/>
          <w:szCs w:val="32"/>
        </w:rPr>
      </w:pPr>
    </w:p>
    <w:p w:rsidR="00762E99" w:rsidRDefault="00762E99" w:rsidP="000D7DB8">
      <w:pPr>
        <w:jc w:val="left"/>
        <w:rPr>
          <w:rFonts w:ascii="宋体" w:cs="宋体"/>
          <w:color w:val="000000"/>
          <w:kern w:val="0"/>
          <w:sz w:val="32"/>
          <w:szCs w:val="32"/>
        </w:rPr>
      </w:pPr>
    </w:p>
    <w:p w:rsidR="00B93159" w:rsidRDefault="00B93159" w:rsidP="00B93159">
      <w:pPr>
        <w:autoSpaceDE w:val="0"/>
        <w:autoSpaceDN w:val="0"/>
        <w:adjustRightInd w:val="0"/>
        <w:spacing w:line="560" w:lineRule="exact"/>
        <w:jc w:val="left"/>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表九：国有资本经营预算财政拨款收入支出决算表</w:t>
      </w:r>
    </w:p>
    <w:p w:rsidR="00E85527" w:rsidRDefault="00E85527" w:rsidP="00B93159">
      <w:pPr>
        <w:autoSpaceDE w:val="0"/>
        <w:autoSpaceDN w:val="0"/>
        <w:adjustRightInd w:val="0"/>
        <w:spacing w:line="560" w:lineRule="exact"/>
        <w:jc w:val="left"/>
        <w:rPr>
          <w:rFonts w:ascii="黑体" w:eastAsia="黑体" w:hAnsi="黑体" w:cs="宋体"/>
          <w:color w:val="000000"/>
          <w:kern w:val="0"/>
          <w:sz w:val="32"/>
          <w:szCs w:val="32"/>
        </w:rPr>
      </w:pPr>
    </w:p>
    <w:p w:rsidR="00B93159" w:rsidRPr="00B93159" w:rsidRDefault="00B93159" w:rsidP="00E85527">
      <w:pPr>
        <w:autoSpaceDE w:val="0"/>
        <w:autoSpaceDN w:val="0"/>
        <w:adjustRightInd w:val="0"/>
        <w:spacing w:line="560" w:lineRule="exact"/>
        <w:jc w:val="center"/>
        <w:rPr>
          <w:rFonts w:ascii="宋体" w:cs="宋体"/>
          <w:color w:val="000000"/>
          <w:kern w:val="0"/>
          <w:sz w:val="32"/>
          <w:szCs w:val="32"/>
        </w:rPr>
      </w:pPr>
      <w:r>
        <w:rPr>
          <w:rFonts w:ascii="宋体" w:cs="宋体" w:hint="eastAsia"/>
          <w:color w:val="000000"/>
          <w:kern w:val="0"/>
          <w:sz w:val="32"/>
          <w:szCs w:val="32"/>
        </w:rPr>
        <w:t>国有资本经营预算财政拨款收入支出决算</w:t>
      </w:r>
    </w:p>
    <w:p w:rsidR="00B93159" w:rsidRDefault="00B93159" w:rsidP="00E85527">
      <w:pPr>
        <w:autoSpaceDE w:val="0"/>
        <w:autoSpaceDN w:val="0"/>
        <w:adjustRightInd w:val="0"/>
        <w:spacing w:line="560" w:lineRule="exact"/>
        <w:ind w:firstLineChars="44" w:firstLine="141"/>
        <w:rPr>
          <w:rFonts w:ascii="宋体" w:cs="宋体"/>
          <w:color w:val="000000"/>
          <w:kern w:val="0"/>
          <w:sz w:val="32"/>
          <w:szCs w:val="32"/>
        </w:rPr>
      </w:pPr>
    </w:p>
    <w:tbl>
      <w:tblPr>
        <w:tblW w:w="5000" w:type="pct"/>
        <w:tblLook w:val="04A0"/>
      </w:tblPr>
      <w:tblGrid>
        <w:gridCol w:w="522"/>
        <w:gridCol w:w="522"/>
        <w:gridCol w:w="522"/>
        <w:gridCol w:w="6049"/>
        <w:gridCol w:w="2579"/>
        <w:gridCol w:w="2579"/>
        <w:gridCol w:w="2579"/>
      </w:tblGrid>
      <w:tr w:rsidR="00E85527" w:rsidRPr="00E85527" w:rsidTr="00E85527">
        <w:trPr>
          <w:trHeight w:val="255"/>
        </w:trPr>
        <w:tc>
          <w:tcPr>
            <w:tcW w:w="17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17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17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197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hideMark/>
          </w:tcPr>
          <w:p w:rsidR="00E85527" w:rsidRPr="00E85527" w:rsidRDefault="00E85527" w:rsidP="00E85527">
            <w:pPr>
              <w:widowControl/>
              <w:jc w:val="right"/>
              <w:rPr>
                <w:rFonts w:ascii="宋体" w:hAnsi="宋体" w:cs="Arial"/>
                <w:color w:val="000000"/>
                <w:kern w:val="0"/>
                <w:sz w:val="20"/>
                <w:szCs w:val="20"/>
              </w:rPr>
            </w:pPr>
            <w:r w:rsidRPr="00E85527">
              <w:rPr>
                <w:rFonts w:ascii="宋体" w:hAnsi="宋体" w:cs="Arial" w:hint="eastAsia"/>
                <w:color w:val="000000"/>
                <w:kern w:val="0"/>
                <w:sz w:val="20"/>
                <w:szCs w:val="20"/>
              </w:rPr>
              <w:t>公开09表</w:t>
            </w:r>
          </w:p>
        </w:tc>
      </w:tr>
      <w:tr w:rsidR="00E85527" w:rsidRPr="00E85527" w:rsidTr="00E85527">
        <w:trPr>
          <w:trHeight w:val="255"/>
        </w:trPr>
        <w:tc>
          <w:tcPr>
            <w:tcW w:w="2480" w:type="pct"/>
            <w:gridSpan w:val="4"/>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宋体" w:hAnsi="宋体" w:cs="Arial"/>
                <w:color w:val="000000"/>
                <w:kern w:val="0"/>
                <w:sz w:val="20"/>
                <w:szCs w:val="20"/>
              </w:rPr>
            </w:pPr>
            <w:r w:rsidRPr="00E85527">
              <w:rPr>
                <w:rFonts w:ascii="宋体" w:hAnsi="宋体" w:cs="Arial" w:hint="eastAsia"/>
                <w:color w:val="000000"/>
                <w:kern w:val="0"/>
                <w:sz w:val="20"/>
                <w:szCs w:val="20"/>
              </w:rPr>
              <w:t>部门：广西壮族自治区人力资源和社会保障宣传中心</w:t>
            </w:r>
          </w:p>
        </w:tc>
        <w:tc>
          <w:tcPr>
            <w:tcW w:w="84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hideMark/>
          </w:tcPr>
          <w:p w:rsidR="00E85527" w:rsidRPr="00E85527" w:rsidRDefault="00E85527" w:rsidP="00E85527">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hideMark/>
          </w:tcPr>
          <w:p w:rsidR="00E85527" w:rsidRPr="00E85527" w:rsidRDefault="00E85527" w:rsidP="00E85527">
            <w:pPr>
              <w:widowControl/>
              <w:jc w:val="right"/>
              <w:rPr>
                <w:rFonts w:ascii="宋体" w:hAnsi="宋体" w:cs="Arial"/>
                <w:color w:val="000000"/>
                <w:kern w:val="0"/>
                <w:sz w:val="20"/>
                <w:szCs w:val="20"/>
              </w:rPr>
            </w:pPr>
            <w:r w:rsidRPr="00E85527">
              <w:rPr>
                <w:rFonts w:ascii="宋体" w:hAnsi="宋体" w:cs="Arial" w:hint="eastAsia"/>
                <w:color w:val="000000"/>
                <w:kern w:val="0"/>
                <w:sz w:val="20"/>
                <w:szCs w:val="20"/>
              </w:rPr>
              <w:t>金额单位：万元</w:t>
            </w:r>
          </w:p>
        </w:tc>
      </w:tr>
      <w:tr w:rsidR="00E85527" w:rsidRPr="00E85527" w:rsidTr="00E85527">
        <w:trPr>
          <w:trHeight w:val="308"/>
        </w:trPr>
        <w:tc>
          <w:tcPr>
            <w:tcW w:w="2480"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项目</w:t>
            </w:r>
          </w:p>
        </w:tc>
        <w:tc>
          <w:tcPr>
            <w:tcW w:w="2520" w:type="pct"/>
            <w:gridSpan w:val="3"/>
            <w:tcBorders>
              <w:top w:val="single" w:sz="4" w:space="0" w:color="000000"/>
              <w:left w:val="nil"/>
              <w:bottom w:val="single" w:sz="4" w:space="0" w:color="000000"/>
              <w:right w:val="single" w:sz="4" w:space="0" w:color="000000"/>
            </w:tcBorders>
            <w:shd w:val="clear" w:color="FFFFFF" w:fill="C0C0C0"/>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本年支出</w:t>
            </w:r>
          </w:p>
        </w:tc>
      </w:tr>
      <w:tr w:rsidR="00E85527" w:rsidRPr="00E85527" w:rsidTr="00E85527">
        <w:trPr>
          <w:trHeight w:val="312"/>
        </w:trPr>
        <w:tc>
          <w:tcPr>
            <w:tcW w:w="51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功能分类科目编码</w:t>
            </w:r>
          </w:p>
        </w:tc>
        <w:tc>
          <w:tcPr>
            <w:tcW w:w="1970" w:type="pct"/>
            <w:vMerge w:val="restart"/>
            <w:tcBorders>
              <w:top w:val="nil"/>
              <w:left w:val="nil"/>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科目名称</w:t>
            </w:r>
          </w:p>
        </w:tc>
        <w:tc>
          <w:tcPr>
            <w:tcW w:w="840" w:type="pct"/>
            <w:vMerge w:val="restart"/>
            <w:tcBorders>
              <w:top w:val="nil"/>
              <w:left w:val="nil"/>
              <w:bottom w:val="single" w:sz="4" w:space="0" w:color="000000"/>
              <w:right w:val="single" w:sz="4" w:space="0" w:color="000000"/>
            </w:tcBorders>
            <w:shd w:val="clear" w:color="FFFFFF" w:fill="C0C0C0"/>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合计</w:t>
            </w:r>
          </w:p>
        </w:tc>
        <w:tc>
          <w:tcPr>
            <w:tcW w:w="840" w:type="pct"/>
            <w:vMerge w:val="restart"/>
            <w:tcBorders>
              <w:top w:val="nil"/>
              <w:left w:val="nil"/>
              <w:bottom w:val="single" w:sz="4" w:space="0" w:color="000000"/>
              <w:right w:val="single" w:sz="4" w:space="0" w:color="000000"/>
            </w:tcBorders>
            <w:shd w:val="clear" w:color="FFFFFF" w:fill="C0C0C0"/>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基本支出</w:t>
            </w:r>
          </w:p>
        </w:tc>
        <w:tc>
          <w:tcPr>
            <w:tcW w:w="840" w:type="pct"/>
            <w:vMerge w:val="restart"/>
            <w:tcBorders>
              <w:top w:val="nil"/>
              <w:left w:val="nil"/>
              <w:bottom w:val="single" w:sz="4" w:space="0" w:color="000000"/>
              <w:right w:val="single" w:sz="4" w:space="0" w:color="000000"/>
            </w:tcBorders>
            <w:shd w:val="clear" w:color="FFFFFF" w:fill="C0C0C0"/>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项目支出</w:t>
            </w:r>
          </w:p>
        </w:tc>
      </w:tr>
      <w:tr w:rsidR="00E85527" w:rsidRPr="00E85527" w:rsidTr="00E85527">
        <w:trPr>
          <w:trHeight w:val="312"/>
        </w:trPr>
        <w:tc>
          <w:tcPr>
            <w:tcW w:w="510" w:type="pct"/>
            <w:gridSpan w:val="3"/>
            <w:vMerge/>
            <w:tcBorders>
              <w:top w:val="nil"/>
              <w:left w:val="single" w:sz="4" w:space="0" w:color="000000"/>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197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84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84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84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r>
      <w:tr w:rsidR="00E85527" w:rsidRPr="00E85527" w:rsidTr="00E85527">
        <w:trPr>
          <w:trHeight w:val="312"/>
        </w:trPr>
        <w:tc>
          <w:tcPr>
            <w:tcW w:w="510" w:type="pct"/>
            <w:gridSpan w:val="3"/>
            <w:vMerge/>
            <w:tcBorders>
              <w:top w:val="nil"/>
              <w:left w:val="single" w:sz="4" w:space="0" w:color="000000"/>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197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84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84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c>
          <w:tcPr>
            <w:tcW w:w="840" w:type="pct"/>
            <w:vMerge/>
            <w:tcBorders>
              <w:top w:val="nil"/>
              <w:left w:val="nil"/>
              <w:bottom w:val="single" w:sz="4" w:space="0" w:color="000000"/>
              <w:right w:val="single" w:sz="4" w:space="0" w:color="000000"/>
            </w:tcBorders>
            <w:vAlign w:val="center"/>
            <w:hideMark/>
          </w:tcPr>
          <w:p w:rsidR="00E85527" w:rsidRPr="00E85527" w:rsidRDefault="00E85527" w:rsidP="00E85527">
            <w:pPr>
              <w:widowControl/>
              <w:jc w:val="left"/>
              <w:rPr>
                <w:rFonts w:ascii="宋体" w:hAnsi="宋体" w:cs="Arial"/>
                <w:color w:val="000000"/>
                <w:kern w:val="0"/>
                <w:sz w:val="22"/>
                <w:szCs w:val="22"/>
              </w:rPr>
            </w:pPr>
          </w:p>
        </w:tc>
      </w:tr>
      <w:tr w:rsidR="00E85527" w:rsidRPr="00E85527" w:rsidTr="00E85527">
        <w:trPr>
          <w:trHeight w:val="308"/>
        </w:trPr>
        <w:tc>
          <w:tcPr>
            <w:tcW w:w="2480"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栏次</w:t>
            </w:r>
          </w:p>
        </w:tc>
        <w:tc>
          <w:tcPr>
            <w:tcW w:w="840" w:type="pct"/>
            <w:tcBorders>
              <w:top w:val="nil"/>
              <w:left w:val="nil"/>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1</w:t>
            </w:r>
          </w:p>
        </w:tc>
        <w:tc>
          <w:tcPr>
            <w:tcW w:w="840" w:type="pct"/>
            <w:tcBorders>
              <w:top w:val="nil"/>
              <w:left w:val="nil"/>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2</w:t>
            </w:r>
          </w:p>
        </w:tc>
        <w:tc>
          <w:tcPr>
            <w:tcW w:w="840" w:type="pct"/>
            <w:tcBorders>
              <w:top w:val="nil"/>
              <w:left w:val="nil"/>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3</w:t>
            </w:r>
          </w:p>
        </w:tc>
      </w:tr>
      <w:tr w:rsidR="00E85527" w:rsidRPr="00E85527" w:rsidTr="00E85527">
        <w:trPr>
          <w:trHeight w:val="308"/>
        </w:trPr>
        <w:tc>
          <w:tcPr>
            <w:tcW w:w="2480"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85527" w:rsidRPr="00E85527" w:rsidRDefault="00E85527" w:rsidP="00E85527">
            <w:pPr>
              <w:widowControl/>
              <w:jc w:val="center"/>
              <w:rPr>
                <w:rFonts w:ascii="宋体" w:hAnsi="宋体" w:cs="Arial"/>
                <w:color w:val="000000"/>
                <w:kern w:val="0"/>
                <w:sz w:val="22"/>
                <w:szCs w:val="22"/>
              </w:rPr>
            </w:pPr>
            <w:r w:rsidRPr="00E85527">
              <w:rPr>
                <w:rFonts w:ascii="宋体" w:hAnsi="宋体" w:cs="Arial" w:hint="eastAsia"/>
                <w:color w:val="000000"/>
                <w:kern w:val="0"/>
                <w:sz w:val="22"/>
                <w:szCs w:val="22"/>
              </w:rPr>
              <w:t>合计</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b/>
                <w:bCs/>
                <w:color w:val="000000"/>
                <w:kern w:val="0"/>
                <w:sz w:val="22"/>
                <w:szCs w:val="22"/>
              </w:rPr>
            </w:pPr>
            <w:r w:rsidRPr="00E85527">
              <w:rPr>
                <w:rFonts w:ascii="宋体" w:hAnsi="宋体" w:cs="Arial" w:hint="eastAsia"/>
                <w:b/>
                <w:bCs/>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b/>
                <w:bCs/>
                <w:color w:val="000000"/>
                <w:kern w:val="0"/>
                <w:sz w:val="22"/>
                <w:szCs w:val="22"/>
              </w:rPr>
            </w:pPr>
            <w:r w:rsidRPr="00E85527">
              <w:rPr>
                <w:rFonts w:ascii="宋体" w:hAnsi="宋体" w:cs="Arial" w:hint="eastAsia"/>
                <w:b/>
                <w:bCs/>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b/>
                <w:bCs/>
                <w:color w:val="000000"/>
                <w:kern w:val="0"/>
                <w:sz w:val="22"/>
                <w:szCs w:val="22"/>
              </w:rPr>
            </w:pPr>
            <w:r w:rsidRPr="00E85527">
              <w:rPr>
                <w:rFonts w:ascii="宋体" w:hAnsi="宋体" w:cs="Arial" w:hint="eastAsia"/>
                <w:b/>
                <w:bCs/>
                <w:color w:val="000000"/>
                <w:kern w:val="0"/>
                <w:sz w:val="22"/>
                <w:szCs w:val="22"/>
              </w:rPr>
              <w:t xml:space="preserve">　</w:t>
            </w:r>
          </w:p>
        </w:tc>
      </w:tr>
      <w:tr w:rsidR="00E85527" w:rsidRPr="00E85527" w:rsidTr="00E85527">
        <w:trPr>
          <w:trHeight w:val="308"/>
        </w:trPr>
        <w:tc>
          <w:tcPr>
            <w:tcW w:w="51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197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r>
      <w:tr w:rsidR="00E85527" w:rsidRPr="00E85527" w:rsidTr="00E85527">
        <w:trPr>
          <w:trHeight w:val="308"/>
        </w:trPr>
        <w:tc>
          <w:tcPr>
            <w:tcW w:w="51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197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r>
      <w:tr w:rsidR="00E85527" w:rsidRPr="00E85527" w:rsidTr="00E85527">
        <w:trPr>
          <w:trHeight w:val="308"/>
        </w:trPr>
        <w:tc>
          <w:tcPr>
            <w:tcW w:w="51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197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r>
      <w:tr w:rsidR="00E85527" w:rsidRPr="00E85527" w:rsidTr="00E85527">
        <w:trPr>
          <w:trHeight w:val="308"/>
        </w:trPr>
        <w:tc>
          <w:tcPr>
            <w:tcW w:w="51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197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r>
      <w:tr w:rsidR="00E85527" w:rsidRPr="00E85527" w:rsidTr="00E85527">
        <w:trPr>
          <w:trHeight w:val="308"/>
        </w:trPr>
        <w:tc>
          <w:tcPr>
            <w:tcW w:w="51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197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r>
      <w:tr w:rsidR="00E85527" w:rsidRPr="00E85527" w:rsidTr="00E85527">
        <w:trPr>
          <w:trHeight w:val="308"/>
        </w:trPr>
        <w:tc>
          <w:tcPr>
            <w:tcW w:w="51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197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c>
          <w:tcPr>
            <w:tcW w:w="840" w:type="pct"/>
            <w:tcBorders>
              <w:top w:val="nil"/>
              <w:left w:val="nil"/>
              <w:bottom w:val="single" w:sz="4" w:space="0" w:color="000000"/>
              <w:right w:val="single" w:sz="4" w:space="0" w:color="000000"/>
            </w:tcBorders>
            <w:shd w:val="clear" w:color="auto" w:fill="auto"/>
            <w:noWrap/>
            <w:vAlign w:val="center"/>
            <w:hideMark/>
          </w:tcPr>
          <w:p w:rsidR="00E85527" w:rsidRPr="00E85527" w:rsidRDefault="00E85527" w:rsidP="00E85527">
            <w:pPr>
              <w:widowControl/>
              <w:jc w:val="right"/>
              <w:rPr>
                <w:rFonts w:ascii="宋体" w:hAnsi="宋体" w:cs="Arial"/>
                <w:color w:val="000000"/>
                <w:kern w:val="0"/>
                <w:sz w:val="22"/>
                <w:szCs w:val="22"/>
              </w:rPr>
            </w:pPr>
            <w:r w:rsidRPr="00E85527">
              <w:rPr>
                <w:rFonts w:ascii="宋体" w:hAnsi="宋体" w:cs="Arial" w:hint="eastAsia"/>
                <w:color w:val="000000"/>
                <w:kern w:val="0"/>
                <w:sz w:val="22"/>
                <w:szCs w:val="22"/>
              </w:rPr>
              <w:t xml:space="preserve">　</w:t>
            </w:r>
          </w:p>
        </w:tc>
      </w:tr>
      <w:tr w:rsidR="00E85527" w:rsidRPr="00E85527" w:rsidTr="00E85527">
        <w:trPr>
          <w:trHeight w:val="308"/>
        </w:trPr>
        <w:tc>
          <w:tcPr>
            <w:tcW w:w="5000" w:type="pct"/>
            <w:gridSpan w:val="7"/>
            <w:tcBorders>
              <w:top w:val="nil"/>
              <w:left w:val="nil"/>
              <w:bottom w:val="nil"/>
              <w:right w:val="nil"/>
            </w:tcBorders>
            <w:shd w:val="clear" w:color="auto" w:fill="auto"/>
            <w:noWrap/>
            <w:vAlign w:val="center"/>
            <w:hideMark/>
          </w:tcPr>
          <w:p w:rsidR="00E85527" w:rsidRPr="00E85527" w:rsidRDefault="00E85527" w:rsidP="00E85527">
            <w:pPr>
              <w:widowControl/>
              <w:jc w:val="left"/>
              <w:rPr>
                <w:rFonts w:ascii="宋体" w:hAnsi="宋体" w:cs="Arial"/>
                <w:color w:val="000000"/>
                <w:kern w:val="0"/>
                <w:sz w:val="22"/>
                <w:szCs w:val="22"/>
              </w:rPr>
            </w:pPr>
            <w:r w:rsidRPr="00E85527">
              <w:rPr>
                <w:rFonts w:ascii="宋体" w:hAnsi="宋体" w:cs="Arial" w:hint="eastAsia"/>
                <w:color w:val="000000"/>
                <w:kern w:val="0"/>
                <w:sz w:val="22"/>
                <w:szCs w:val="22"/>
              </w:rPr>
              <w:t>注：本表反映部门本年度国有资本经营预算财政拨款支出情况。</w:t>
            </w:r>
          </w:p>
        </w:tc>
      </w:tr>
    </w:tbl>
    <w:p w:rsidR="00F06E6F" w:rsidRPr="001D1143" w:rsidRDefault="00F06E6F" w:rsidP="00F06E6F">
      <w:pPr>
        <w:autoSpaceDE w:val="0"/>
        <w:autoSpaceDN w:val="0"/>
        <w:adjustRightInd w:val="0"/>
        <w:spacing w:line="560" w:lineRule="exact"/>
        <w:jc w:val="left"/>
        <w:rPr>
          <w:rFonts w:asciiTheme="minorEastAsia" w:eastAsiaTheme="minorEastAsia" w:hAnsiTheme="minorEastAsia" w:cs="仿宋_GB2312"/>
          <w:kern w:val="0"/>
          <w:sz w:val="24"/>
        </w:rPr>
      </w:pPr>
      <w:r>
        <w:rPr>
          <w:rFonts w:ascii="仿宋_GB2312" w:eastAsia="仿宋_GB2312" w:hint="eastAsia"/>
          <w:bCs/>
          <w:color w:val="000000"/>
          <w:sz w:val="32"/>
          <w:szCs w:val="32"/>
        </w:rPr>
        <w:t xml:space="preserve">   </w:t>
      </w:r>
      <w:r w:rsidRPr="001D1143">
        <w:rPr>
          <w:rFonts w:ascii="仿宋_GB2312" w:eastAsia="仿宋_GB2312" w:hint="eastAsia"/>
          <w:bCs/>
          <w:color w:val="000000"/>
          <w:sz w:val="24"/>
        </w:rPr>
        <w:t xml:space="preserve"> </w:t>
      </w:r>
      <w:r w:rsidRPr="001D1143">
        <w:rPr>
          <w:rFonts w:asciiTheme="minorEastAsia" w:eastAsiaTheme="minorEastAsia" w:hAnsiTheme="minorEastAsia" w:hint="eastAsia"/>
          <w:bCs/>
          <w:color w:val="000000"/>
          <w:sz w:val="24"/>
        </w:rPr>
        <w:t>广西壮族自治区人力资源和社会保障宣传中心</w:t>
      </w:r>
      <w:r w:rsidRPr="001D1143">
        <w:rPr>
          <w:rFonts w:asciiTheme="minorEastAsia" w:eastAsiaTheme="minorEastAsia" w:hAnsiTheme="minorEastAsia" w:hint="eastAsia"/>
          <w:kern w:val="0"/>
          <w:sz w:val="24"/>
        </w:rPr>
        <w:t>2020</w:t>
      </w:r>
      <w:r w:rsidRPr="001D1143">
        <w:rPr>
          <w:rFonts w:asciiTheme="minorEastAsia" w:eastAsiaTheme="minorEastAsia" w:hAnsiTheme="minorEastAsia" w:cs="仿宋_GB2312" w:hint="eastAsia"/>
          <w:kern w:val="0"/>
          <w:sz w:val="24"/>
        </w:rPr>
        <w:t>年度没有</w:t>
      </w:r>
      <w:r w:rsidRPr="001D1143">
        <w:rPr>
          <w:rFonts w:asciiTheme="minorEastAsia" w:eastAsiaTheme="minorEastAsia" w:hAnsiTheme="minorEastAsia" w:cs="宋体" w:hint="eastAsia"/>
          <w:color w:val="000000"/>
          <w:kern w:val="0"/>
          <w:sz w:val="24"/>
        </w:rPr>
        <w:t>国有资本经营财政拨款</w:t>
      </w:r>
      <w:r w:rsidRPr="001D1143">
        <w:rPr>
          <w:rFonts w:asciiTheme="minorEastAsia" w:eastAsiaTheme="minorEastAsia" w:hAnsiTheme="minorEastAsia" w:cs="仿宋_GB2312" w:hint="eastAsia"/>
          <w:kern w:val="0"/>
          <w:sz w:val="24"/>
        </w:rPr>
        <w:t>的支出，故本表无数据。</w:t>
      </w:r>
    </w:p>
    <w:p w:rsidR="00E85527" w:rsidRDefault="00E85527" w:rsidP="00E85527">
      <w:pPr>
        <w:autoSpaceDE w:val="0"/>
        <w:autoSpaceDN w:val="0"/>
        <w:adjustRightInd w:val="0"/>
        <w:spacing w:line="560" w:lineRule="exact"/>
        <w:ind w:firstLineChars="44" w:firstLine="141"/>
        <w:rPr>
          <w:rFonts w:ascii="宋体" w:cs="宋体"/>
          <w:color w:val="000000"/>
          <w:kern w:val="0"/>
          <w:sz w:val="32"/>
          <w:szCs w:val="32"/>
        </w:rPr>
      </w:pPr>
    </w:p>
    <w:p w:rsidR="00762E99" w:rsidRDefault="00762E99" w:rsidP="00F06E6F">
      <w:pPr>
        <w:spacing w:line="560" w:lineRule="exact"/>
        <w:jc w:val="center"/>
        <w:rPr>
          <w:rFonts w:ascii="黑体" w:eastAsia="黑体" w:hAnsi="黑体"/>
          <w:b/>
          <w:sz w:val="32"/>
          <w:szCs w:val="32"/>
        </w:rPr>
      </w:pPr>
    </w:p>
    <w:p w:rsidR="00762E99" w:rsidRDefault="00762E99" w:rsidP="00F06E6F">
      <w:pPr>
        <w:spacing w:line="560" w:lineRule="exact"/>
        <w:jc w:val="center"/>
        <w:rPr>
          <w:rFonts w:ascii="黑体" w:eastAsia="黑体" w:hAnsi="黑体"/>
          <w:b/>
          <w:sz w:val="32"/>
          <w:szCs w:val="32"/>
        </w:rPr>
      </w:pPr>
    </w:p>
    <w:p w:rsidR="0065586B" w:rsidRDefault="0065586B" w:rsidP="00F06E6F">
      <w:pPr>
        <w:spacing w:line="560" w:lineRule="exact"/>
        <w:jc w:val="center"/>
        <w:rPr>
          <w:rFonts w:ascii="黑体" w:eastAsia="黑体" w:hAnsi="黑体"/>
          <w:b/>
          <w:sz w:val="32"/>
          <w:szCs w:val="32"/>
        </w:rPr>
      </w:pPr>
    </w:p>
    <w:p w:rsidR="0065586B" w:rsidRDefault="0065586B" w:rsidP="00F06E6F">
      <w:pPr>
        <w:spacing w:line="560" w:lineRule="exact"/>
        <w:jc w:val="center"/>
        <w:rPr>
          <w:rFonts w:ascii="黑体" w:eastAsia="黑体" w:hAnsi="黑体"/>
          <w:b/>
          <w:sz w:val="32"/>
          <w:szCs w:val="32"/>
        </w:rPr>
      </w:pPr>
    </w:p>
    <w:p w:rsidR="00F06E6F" w:rsidRPr="00D05FE1" w:rsidRDefault="00F06E6F" w:rsidP="00F06E6F">
      <w:pPr>
        <w:spacing w:line="560" w:lineRule="exact"/>
        <w:jc w:val="center"/>
        <w:rPr>
          <w:rFonts w:ascii="黑体" w:eastAsia="黑体" w:hAnsi="黑体"/>
          <w:sz w:val="32"/>
          <w:szCs w:val="32"/>
        </w:rPr>
      </w:pPr>
      <w:r w:rsidRPr="00D05FE1">
        <w:rPr>
          <w:rFonts w:ascii="黑体" w:eastAsia="黑体" w:hAnsi="黑体" w:hint="eastAsia"/>
          <w:sz w:val="32"/>
          <w:szCs w:val="32"/>
        </w:rPr>
        <w:t>第三部分：</w:t>
      </w:r>
      <w:r w:rsidRPr="00D05FE1">
        <w:rPr>
          <w:rFonts w:ascii="黑体" w:eastAsia="黑体" w:hAnsi="黑体" w:hint="eastAsia"/>
          <w:bCs/>
          <w:color w:val="000000"/>
          <w:sz w:val="32"/>
          <w:szCs w:val="32"/>
        </w:rPr>
        <w:t>广西壮族自治区人力资源和社会保障宣传中心</w:t>
      </w:r>
      <w:r w:rsidRPr="00D05FE1">
        <w:rPr>
          <w:rFonts w:ascii="黑体" w:eastAsia="黑体" w:hAnsi="黑体" w:hint="eastAsia"/>
          <w:sz w:val="32"/>
          <w:szCs w:val="32"/>
        </w:rPr>
        <w:t>2020年度部门决算情况说明</w:t>
      </w:r>
    </w:p>
    <w:p w:rsidR="0065586B" w:rsidRPr="0065586B" w:rsidRDefault="0065586B" w:rsidP="00F06E6F">
      <w:pPr>
        <w:spacing w:line="560" w:lineRule="exact"/>
        <w:jc w:val="center"/>
        <w:rPr>
          <w:rFonts w:asciiTheme="minorEastAsia" w:eastAsiaTheme="minorEastAsia" w:hAnsiTheme="minorEastAsia"/>
          <w:b/>
          <w:sz w:val="32"/>
          <w:szCs w:val="32"/>
        </w:rPr>
      </w:pPr>
    </w:p>
    <w:p w:rsidR="00F06E6F" w:rsidRPr="00D05FE1" w:rsidRDefault="00D05FE1" w:rsidP="00F06E6F">
      <w:pPr>
        <w:rPr>
          <w:rFonts w:asciiTheme="minorEastAsia" w:eastAsiaTheme="minorEastAsia" w:hAnsiTheme="minorEastAsia"/>
          <w:b/>
          <w:sz w:val="32"/>
          <w:szCs w:val="32"/>
        </w:rPr>
      </w:pPr>
      <w:r>
        <w:rPr>
          <w:rFonts w:asciiTheme="minorEastAsia" w:eastAsiaTheme="minorEastAsia" w:hAnsiTheme="minorEastAsia" w:hint="eastAsia"/>
          <w:sz w:val="32"/>
          <w:szCs w:val="32"/>
        </w:rPr>
        <w:t xml:space="preserve">    </w:t>
      </w:r>
      <w:r w:rsidR="00F06E6F" w:rsidRPr="00D05FE1">
        <w:rPr>
          <w:rFonts w:asciiTheme="minorEastAsia" w:eastAsiaTheme="minorEastAsia" w:hAnsiTheme="minorEastAsia" w:hint="eastAsia"/>
          <w:b/>
          <w:sz w:val="32"/>
          <w:szCs w:val="32"/>
        </w:rPr>
        <w:t>一、2020年度收入支出决算总体情况</w:t>
      </w:r>
    </w:p>
    <w:p w:rsidR="00F06E6F" w:rsidRPr="0065586B" w:rsidRDefault="00F06E6F" w:rsidP="00F06E6F">
      <w:pPr>
        <w:ind w:firstLineChars="100" w:firstLine="32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 （一）收入总计</w:t>
      </w:r>
      <w:r w:rsidR="00174547" w:rsidRPr="0065586B">
        <w:rPr>
          <w:rFonts w:asciiTheme="minorEastAsia" w:eastAsiaTheme="minorEastAsia" w:hAnsiTheme="minorEastAsia" w:hint="eastAsia"/>
          <w:sz w:val="32"/>
          <w:szCs w:val="32"/>
        </w:rPr>
        <w:t>343.30</w:t>
      </w:r>
      <w:r w:rsidRPr="0065586B">
        <w:rPr>
          <w:rFonts w:asciiTheme="minorEastAsia" w:eastAsiaTheme="minorEastAsia" w:hAnsiTheme="minorEastAsia" w:hint="eastAsia"/>
          <w:sz w:val="32"/>
          <w:szCs w:val="32"/>
        </w:rPr>
        <w:t>万元，其中本年收入</w:t>
      </w:r>
      <w:r w:rsidR="00174547" w:rsidRPr="0065586B">
        <w:rPr>
          <w:rFonts w:asciiTheme="minorEastAsia" w:eastAsiaTheme="minorEastAsia" w:hAnsiTheme="minorEastAsia" w:hint="eastAsia"/>
          <w:sz w:val="32"/>
          <w:szCs w:val="32"/>
        </w:rPr>
        <w:t>343.30</w:t>
      </w:r>
      <w:r w:rsidRPr="0065586B">
        <w:rPr>
          <w:rFonts w:asciiTheme="minorEastAsia" w:eastAsiaTheme="minorEastAsia" w:hAnsiTheme="minorEastAsia" w:hint="eastAsia"/>
          <w:sz w:val="32"/>
          <w:szCs w:val="32"/>
        </w:rPr>
        <w:t>万元</w:t>
      </w:r>
    </w:p>
    <w:p w:rsidR="000270F6" w:rsidRPr="0065586B" w:rsidRDefault="00F06E6F" w:rsidP="000270F6">
      <w:pPr>
        <w:ind w:firstLineChars="250" w:firstLine="800"/>
        <w:rPr>
          <w:rFonts w:asciiTheme="minorEastAsia" w:eastAsiaTheme="minorEastAsia" w:hAnsiTheme="minorEastAsia" w:cs="仿宋_GB2312"/>
          <w:sz w:val="32"/>
          <w:szCs w:val="32"/>
        </w:rPr>
      </w:pPr>
      <w:r w:rsidRPr="0065586B">
        <w:rPr>
          <w:rFonts w:asciiTheme="minorEastAsia" w:eastAsiaTheme="minorEastAsia" w:hAnsiTheme="minorEastAsia" w:hint="eastAsia"/>
          <w:sz w:val="32"/>
          <w:szCs w:val="32"/>
        </w:rPr>
        <w:t>1.财政拨款收入</w:t>
      </w:r>
      <w:r w:rsidR="00174547" w:rsidRPr="0065586B">
        <w:rPr>
          <w:rFonts w:asciiTheme="minorEastAsia" w:eastAsiaTheme="minorEastAsia" w:hAnsiTheme="minorEastAsia" w:hint="eastAsia"/>
          <w:sz w:val="32"/>
          <w:szCs w:val="32"/>
        </w:rPr>
        <w:t>343.</w:t>
      </w:r>
      <w:r w:rsidR="002C2A46">
        <w:rPr>
          <w:rFonts w:asciiTheme="minorEastAsia" w:eastAsiaTheme="minorEastAsia" w:hAnsiTheme="minorEastAsia" w:hint="eastAsia"/>
          <w:sz w:val="32"/>
          <w:szCs w:val="32"/>
        </w:rPr>
        <w:t>26</w:t>
      </w:r>
      <w:r w:rsidRPr="0065586B">
        <w:rPr>
          <w:rFonts w:asciiTheme="minorEastAsia" w:eastAsiaTheme="minorEastAsia" w:hAnsiTheme="minorEastAsia" w:hint="eastAsia"/>
          <w:sz w:val="32"/>
          <w:szCs w:val="32"/>
        </w:rPr>
        <w:t>万元，为</w:t>
      </w:r>
      <w:r w:rsidR="00174547" w:rsidRPr="0065586B">
        <w:rPr>
          <w:rFonts w:asciiTheme="minorEastAsia" w:eastAsiaTheme="minorEastAsia" w:hAnsiTheme="minorEastAsia" w:hint="eastAsia"/>
          <w:sz w:val="32"/>
          <w:szCs w:val="32"/>
        </w:rPr>
        <w:t>当年</w:t>
      </w:r>
      <w:r w:rsidRPr="0065586B">
        <w:rPr>
          <w:rFonts w:asciiTheme="minorEastAsia" w:eastAsiaTheme="minorEastAsia" w:hAnsiTheme="minorEastAsia" w:hint="eastAsia"/>
          <w:sz w:val="32"/>
          <w:szCs w:val="32"/>
        </w:rPr>
        <w:t>自治区本级一般公共预算</w:t>
      </w:r>
      <w:r w:rsidR="00174547" w:rsidRPr="0065586B">
        <w:rPr>
          <w:rFonts w:asciiTheme="minorEastAsia" w:eastAsiaTheme="minorEastAsia" w:hAnsiTheme="minorEastAsia" w:hint="eastAsia"/>
          <w:sz w:val="32"/>
          <w:szCs w:val="32"/>
        </w:rPr>
        <w:t>财政</w:t>
      </w:r>
      <w:r w:rsidRPr="0065586B">
        <w:rPr>
          <w:rFonts w:asciiTheme="minorEastAsia" w:eastAsiaTheme="minorEastAsia" w:hAnsiTheme="minorEastAsia" w:hint="eastAsia"/>
          <w:sz w:val="32"/>
          <w:szCs w:val="32"/>
        </w:rPr>
        <w:t>拨款资金。较2019年决算数</w:t>
      </w:r>
      <w:r w:rsidR="00174547" w:rsidRPr="0065586B">
        <w:rPr>
          <w:rFonts w:asciiTheme="minorEastAsia" w:eastAsiaTheme="minorEastAsia" w:hAnsiTheme="minorEastAsia" w:hint="eastAsia"/>
          <w:sz w:val="32"/>
          <w:szCs w:val="32"/>
        </w:rPr>
        <w:t>减少62.02</w:t>
      </w:r>
      <w:r w:rsidRPr="0065586B">
        <w:rPr>
          <w:rFonts w:asciiTheme="minorEastAsia" w:eastAsiaTheme="minorEastAsia" w:hAnsiTheme="minorEastAsia" w:hint="eastAsia"/>
          <w:sz w:val="32"/>
          <w:szCs w:val="32"/>
        </w:rPr>
        <w:t>万元，</w:t>
      </w:r>
      <w:r w:rsidR="00174547" w:rsidRPr="0065586B">
        <w:rPr>
          <w:rFonts w:asciiTheme="minorEastAsia" w:eastAsiaTheme="minorEastAsia" w:hAnsiTheme="minorEastAsia" w:hint="eastAsia"/>
          <w:sz w:val="32"/>
          <w:szCs w:val="32"/>
        </w:rPr>
        <w:t>减少</w:t>
      </w:r>
      <w:r w:rsidRPr="0065586B">
        <w:rPr>
          <w:rFonts w:asciiTheme="minorEastAsia" w:eastAsiaTheme="minorEastAsia" w:hAnsiTheme="minorEastAsia" w:hint="eastAsia"/>
          <w:sz w:val="32"/>
          <w:szCs w:val="32"/>
        </w:rPr>
        <w:t>了</w:t>
      </w:r>
      <w:r w:rsidR="00174547" w:rsidRPr="0065586B">
        <w:rPr>
          <w:rFonts w:asciiTheme="minorEastAsia" w:eastAsiaTheme="minorEastAsia" w:hAnsiTheme="minorEastAsia" w:hint="eastAsia"/>
          <w:sz w:val="32"/>
          <w:szCs w:val="32"/>
        </w:rPr>
        <w:t>15.30</w:t>
      </w:r>
      <w:r w:rsidRPr="0065586B">
        <w:rPr>
          <w:rFonts w:asciiTheme="minorEastAsia" w:eastAsiaTheme="minorEastAsia" w:hAnsiTheme="minorEastAsia" w:hint="eastAsia"/>
          <w:sz w:val="32"/>
          <w:szCs w:val="32"/>
        </w:rPr>
        <w:t>%。</w:t>
      </w:r>
      <w:r w:rsidR="000270F6" w:rsidRPr="0065586B">
        <w:rPr>
          <w:rFonts w:asciiTheme="minorEastAsia" w:eastAsiaTheme="minorEastAsia" w:hAnsiTheme="minorEastAsia" w:cs="仿宋_GB2312" w:hint="eastAsia"/>
          <w:kern w:val="0"/>
          <w:sz w:val="32"/>
          <w:szCs w:val="32"/>
        </w:rPr>
        <w:t>财政拨款收入减少幅度较大的原因主要是：</w:t>
      </w:r>
      <w:r w:rsidR="000270F6" w:rsidRPr="0065586B">
        <w:rPr>
          <w:rFonts w:asciiTheme="minorEastAsia" w:eastAsiaTheme="minorEastAsia" w:hAnsiTheme="minorEastAsia" w:cs="仿宋_GB2312" w:hint="eastAsia"/>
          <w:sz w:val="32"/>
          <w:szCs w:val="32"/>
        </w:rPr>
        <w:t>落实政府过紧日子要求，我单位大力压减一般性支出</w:t>
      </w:r>
      <w:r w:rsidR="000270F6" w:rsidRPr="0065586B">
        <w:rPr>
          <w:rFonts w:asciiTheme="minorEastAsia" w:eastAsiaTheme="minorEastAsia" w:hAnsiTheme="minorEastAsia" w:cs="仿宋_GB2312" w:hint="eastAsia"/>
          <w:kern w:val="0"/>
          <w:sz w:val="32"/>
          <w:szCs w:val="32"/>
        </w:rPr>
        <w:t>，统一按10%的比例压减项目资金，2020年预算拨款收入减少</w:t>
      </w:r>
      <w:r w:rsidR="000270F6" w:rsidRPr="0065586B">
        <w:rPr>
          <w:rFonts w:asciiTheme="minorEastAsia" w:eastAsiaTheme="minorEastAsia" w:hAnsiTheme="minorEastAsia" w:cs="仿宋_GB2312" w:hint="eastAsia"/>
          <w:sz w:val="32"/>
          <w:szCs w:val="32"/>
        </w:rPr>
        <w:t>导致。</w:t>
      </w:r>
    </w:p>
    <w:p w:rsidR="00F06E6F" w:rsidRPr="0065586B" w:rsidRDefault="00F06E6F" w:rsidP="000270F6">
      <w:pPr>
        <w:ind w:firstLineChars="250" w:firstLine="80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2.无上级补助收入。</w:t>
      </w:r>
    </w:p>
    <w:p w:rsidR="00F06E6F" w:rsidRPr="0065586B" w:rsidRDefault="00F06E6F"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 3.无事业收入。</w:t>
      </w:r>
    </w:p>
    <w:p w:rsidR="00F06E6F" w:rsidRPr="0065586B" w:rsidRDefault="00F06E6F"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 4.无经营收入。</w:t>
      </w:r>
    </w:p>
    <w:p w:rsidR="00F06E6F" w:rsidRPr="0065586B" w:rsidRDefault="00F06E6F"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 5.其他收入</w:t>
      </w:r>
      <w:r w:rsidR="000270F6" w:rsidRPr="0065586B">
        <w:rPr>
          <w:rFonts w:asciiTheme="minorEastAsia" w:eastAsiaTheme="minorEastAsia" w:hAnsiTheme="minorEastAsia" w:hint="eastAsia"/>
          <w:sz w:val="32"/>
          <w:szCs w:val="32"/>
        </w:rPr>
        <w:t>0.04</w:t>
      </w:r>
      <w:r w:rsidRPr="0065586B">
        <w:rPr>
          <w:rFonts w:asciiTheme="minorEastAsia" w:eastAsiaTheme="minorEastAsia" w:hAnsiTheme="minorEastAsia" w:hint="eastAsia"/>
          <w:sz w:val="32"/>
          <w:szCs w:val="32"/>
        </w:rPr>
        <w:t>万元，为预算单位在“财政拨款收入”、“事业收入”“经营收入”外取得的收入，同比增加</w:t>
      </w:r>
      <w:r w:rsidR="000270F6" w:rsidRPr="0065586B">
        <w:rPr>
          <w:rFonts w:asciiTheme="minorEastAsia" w:eastAsiaTheme="minorEastAsia" w:hAnsiTheme="minorEastAsia" w:hint="eastAsia"/>
          <w:sz w:val="32"/>
          <w:szCs w:val="32"/>
        </w:rPr>
        <w:t>0.04万元</w:t>
      </w:r>
      <w:r w:rsidRPr="0065586B">
        <w:rPr>
          <w:rFonts w:asciiTheme="minorEastAsia" w:eastAsiaTheme="minorEastAsia" w:hAnsiTheme="minorEastAsia" w:hint="eastAsia"/>
          <w:sz w:val="32"/>
          <w:szCs w:val="32"/>
        </w:rPr>
        <w:t>。增加原因是</w:t>
      </w:r>
      <w:r w:rsidR="000270F6" w:rsidRPr="0065586B">
        <w:rPr>
          <w:rFonts w:asciiTheme="minorEastAsia" w:eastAsiaTheme="minorEastAsia" w:hAnsiTheme="minorEastAsia" w:hint="eastAsia"/>
          <w:sz w:val="32"/>
          <w:szCs w:val="32"/>
        </w:rPr>
        <w:t>基本户利息收入和代扣代缴个人所得税返还手续费收入</w:t>
      </w:r>
      <w:r w:rsidRPr="0065586B">
        <w:rPr>
          <w:rFonts w:asciiTheme="minorEastAsia" w:eastAsiaTheme="minorEastAsia" w:hAnsiTheme="minorEastAsia" w:hint="eastAsia"/>
          <w:sz w:val="32"/>
          <w:szCs w:val="32"/>
        </w:rPr>
        <w:t>。</w:t>
      </w:r>
    </w:p>
    <w:p w:rsidR="00F06E6F" w:rsidRPr="0065586B" w:rsidRDefault="00F06E6F" w:rsidP="00F06E6F">
      <w:pPr>
        <w:ind w:firstLineChars="200" w:firstLine="640"/>
        <w:rPr>
          <w:rFonts w:asciiTheme="minorEastAsia" w:eastAsiaTheme="minorEastAsia" w:hAnsiTheme="minorEastAsia"/>
          <w:color w:val="FF0000"/>
          <w:sz w:val="32"/>
          <w:szCs w:val="32"/>
        </w:rPr>
      </w:pPr>
      <w:r w:rsidRPr="0065586B">
        <w:rPr>
          <w:rFonts w:asciiTheme="minorEastAsia" w:eastAsiaTheme="minorEastAsia" w:hAnsiTheme="minorEastAsia" w:hint="eastAsia"/>
          <w:sz w:val="32"/>
          <w:szCs w:val="32"/>
        </w:rPr>
        <w:t xml:space="preserve"> 6.年初结转和结余</w:t>
      </w:r>
      <w:r w:rsidR="000270F6" w:rsidRPr="0065586B">
        <w:rPr>
          <w:rFonts w:asciiTheme="minorEastAsia" w:eastAsiaTheme="minorEastAsia" w:hAnsiTheme="minorEastAsia" w:hint="eastAsia"/>
          <w:sz w:val="32"/>
          <w:szCs w:val="32"/>
        </w:rPr>
        <w:t>0</w:t>
      </w:r>
      <w:r w:rsidRPr="0065586B">
        <w:rPr>
          <w:rFonts w:asciiTheme="minorEastAsia" w:eastAsiaTheme="minorEastAsia" w:hAnsiTheme="minorEastAsia" w:hint="eastAsia"/>
          <w:sz w:val="32"/>
          <w:szCs w:val="32"/>
        </w:rPr>
        <w:t>元。较2019年初结转和结余减少</w:t>
      </w:r>
      <w:r w:rsidR="00EE0B5C" w:rsidRPr="0065586B">
        <w:rPr>
          <w:rFonts w:asciiTheme="minorEastAsia" w:eastAsiaTheme="minorEastAsia" w:hAnsiTheme="minorEastAsia" w:hint="eastAsia"/>
          <w:sz w:val="32"/>
          <w:szCs w:val="32"/>
        </w:rPr>
        <w:t>3.54元</w:t>
      </w:r>
      <w:r w:rsidRPr="0065586B">
        <w:rPr>
          <w:rFonts w:asciiTheme="minorEastAsia" w:eastAsiaTheme="minorEastAsia" w:hAnsiTheme="minorEastAsia" w:hint="eastAsia"/>
          <w:sz w:val="32"/>
          <w:szCs w:val="32"/>
        </w:rPr>
        <w:t>，</w:t>
      </w:r>
      <w:r w:rsidR="00EE0B5C" w:rsidRPr="0065586B">
        <w:rPr>
          <w:rFonts w:asciiTheme="minorEastAsia" w:eastAsiaTheme="minorEastAsia" w:hAnsiTheme="minorEastAsia" w:hint="eastAsia"/>
          <w:sz w:val="32"/>
          <w:szCs w:val="32"/>
        </w:rPr>
        <w:t>原因是20</w:t>
      </w:r>
      <w:r w:rsidRPr="0065586B">
        <w:rPr>
          <w:rFonts w:asciiTheme="minorEastAsia" w:eastAsiaTheme="minorEastAsia" w:hAnsiTheme="minorEastAsia" w:hint="eastAsia"/>
          <w:sz w:val="32"/>
          <w:szCs w:val="32"/>
        </w:rPr>
        <w:t>20年第三季度</w:t>
      </w:r>
      <w:r w:rsidR="00EE0B5C" w:rsidRPr="0065586B">
        <w:rPr>
          <w:rFonts w:asciiTheme="minorEastAsia" w:eastAsiaTheme="minorEastAsia" w:hAnsiTheme="minorEastAsia" w:hint="eastAsia"/>
          <w:sz w:val="32"/>
          <w:szCs w:val="32"/>
        </w:rPr>
        <w:t>广西财政厅收回了</w:t>
      </w:r>
      <w:r w:rsidR="002C4412" w:rsidRPr="0065586B">
        <w:rPr>
          <w:rFonts w:asciiTheme="minorEastAsia" w:eastAsiaTheme="minorEastAsia" w:hAnsiTheme="minorEastAsia" w:hint="eastAsia"/>
          <w:sz w:val="32"/>
          <w:szCs w:val="32"/>
        </w:rPr>
        <w:t>年初结转和结余资金</w:t>
      </w:r>
      <w:r w:rsidRPr="0065586B">
        <w:rPr>
          <w:rFonts w:asciiTheme="minorEastAsia" w:eastAsiaTheme="minorEastAsia" w:hAnsiTheme="minorEastAsia" w:hint="eastAsia"/>
          <w:sz w:val="32"/>
          <w:szCs w:val="32"/>
        </w:rPr>
        <w:t>。</w:t>
      </w:r>
    </w:p>
    <w:p w:rsidR="00F06E6F" w:rsidRPr="0065586B" w:rsidRDefault="00F06E6F" w:rsidP="00F06E6F">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（二）本部门2020年度总支出</w:t>
      </w:r>
      <w:r w:rsidR="00EE0B5C" w:rsidRPr="0065586B">
        <w:rPr>
          <w:rFonts w:asciiTheme="minorEastAsia" w:eastAsiaTheme="minorEastAsia" w:hAnsiTheme="minorEastAsia" w:cs="仿宋_GB2312" w:hint="eastAsia"/>
          <w:kern w:val="0"/>
          <w:sz w:val="32"/>
          <w:szCs w:val="32"/>
        </w:rPr>
        <w:t>343.30</w:t>
      </w:r>
      <w:r w:rsidRPr="0065586B">
        <w:rPr>
          <w:rFonts w:asciiTheme="minorEastAsia" w:eastAsiaTheme="minorEastAsia" w:hAnsiTheme="minorEastAsia" w:cs="仿宋_GB2312" w:hint="eastAsia"/>
          <w:kern w:val="0"/>
          <w:sz w:val="32"/>
          <w:szCs w:val="32"/>
        </w:rPr>
        <w:t>万元，其中本年支出</w:t>
      </w:r>
      <w:r w:rsidR="00EE0B5C" w:rsidRPr="0065586B">
        <w:rPr>
          <w:rFonts w:asciiTheme="minorEastAsia" w:eastAsiaTheme="minorEastAsia" w:hAnsiTheme="minorEastAsia" w:cs="仿宋_GB2312" w:hint="eastAsia"/>
          <w:kern w:val="0"/>
          <w:sz w:val="32"/>
          <w:szCs w:val="32"/>
        </w:rPr>
        <w:t>343.28</w:t>
      </w:r>
      <w:r w:rsidRPr="0065586B">
        <w:rPr>
          <w:rFonts w:asciiTheme="minorEastAsia" w:eastAsiaTheme="minorEastAsia" w:hAnsiTheme="minorEastAsia" w:cs="仿宋_GB2312" w:hint="eastAsia"/>
          <w:kern w:val="0"/>
          <w:sz w:val="32"/>
          <w:szCs w:val="32"/>
        </w:rPr>
        <w:t>万元, 较2019</w:t>
      </w:r>
      <w:r w:rsidR="001C5B50" w:rsidRPr="0065586B">
        <w:rPr>
          <w:rFonts w:asciiTheme="minorEastAsia" w:eastAsiaTheme="minorEastAsia" w:hAnsiTheme="minorEastAsia" w:cs="仿宋_GB2312" w:hint="eastAsia"/>
          <w:kern w:val="0"/>
          <w:sz w:val="32"/>
          <w:szCs w:val="32"/>
        </w:rPr>
        <w:t>年度决算数</w:t>
      </w:r>
      <w:r w:rsidR="001C5B50" w:rsidRPr="0065586B">
        <w:rPr>
          <w:rFonts w:asciiTheme="minorEastAsia" w:eastAsiaTheme="minorEastAsia" w:hAnsiTheme="minorEastAsia" w:hint="eastAsia"/>
          <w:sz w:val="32"/>
          <w:szCs w:val="32"/>
        </w:rPr>
        <w:t>减少16.82</w:t>
      </w:r>
      <w:r w:rsidRPr="0065586B">
        <w:rPr>
          <w:rFonts w:asciiTheme="minorEastAsia" w:eastAsiaTheme="minorEastAsia" w:hAnsiTheme="minorEastAsia" w:cs="仿宋_GB2312" w:hint="eastAsia"/>
          <w:kern w:val="0"/>
          <w:sz w:val="32"/>
          <w:szCs w:val="32"/>
        </w:rPr>
        <w:t>万元，</w:t>
      </w:r>
      <w:r w:rsidR="001C5B50" w:rsidRPr="0065586B">
        <w:rPr>
          <w:rFonts w:asciiTheme="minorEastAsia" w:eastAsiaTheme="minorEastAsia" w:hAnsiTheme="minorEastAsia" w:hint="eastAsia"/>
          <w:sz w:val="32"/>
          <w:szCs w:val="32"/>
        </w:rPr>
        <w:t>减少4.67</w:t>
      </w:r>
      <w:r w:rsidRPr="0065586B">
        <w:rPr>
          <w:rFonts w:asciiTheme="minorEastAsia" w:eastAsiaTheme="minorEastAsia" w:hAnsiTheme="minorEastAsia" w:cs="仿宋_GB2312" w:hint="eastAsia"/>
          <w:kern w:val="0"/>
          <w:sz w:val="32"/>
          <w:szCs w:val="32"/>
        </w:rPr>
        <w:t>%。支出具体情况如下：</w:t>
      </w:r>
    </w:p>
    <w:p w:rsidR="00F06E6F" w:rsidRPr="0065586B" w:rsidRDefault="00F06E6F" w:rsidP="00F06E6F">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hint="eastAsia"/>
          <w:bCs/>
          <w:kern w:val="0"/>
          <w:sz w:val="32"/>
          <w:szCs w:val="32"/>
        </w:rPr>
        <w:lastRenderedPageBreak/>
        <w:t>1</w:t>
      </w:r>
      <w:r w:rsidRPr="0065586B">
        <w:rPr>
          <w:rFonts w:asciiTheme="minorEastAsia" w:eastAsiaTheme="minorEastAsia" w:hAnsiTheme="minorEastAsia" w:cs="仿宋_GB2312" w:hint="eastAsia"/>
          <w:kern w:val="0"/>
          <w:sz w:val="32"/>
          <w:szCs w:val="32"/>
        </w:rPr>
        <w:t>.一般公共服务支出</w:t>
      </w:r>
      <w:r w:rsidR="001C5B50" w:rsidRPr="0065586B">
        <w:rPr>
          <w:rFonts w:asciiTheme="minorEastAsia" w:eastAsiaTheme="minorEastAsia" w:hAnsiTheme="minorEastAsia" w:cs="仿宋_GB2312" w:hint="eastAsia"/>
          <w:kern w:val="0"/>
          <w:sz w:val="32"/>
          <w:szCs w:val="32"/>
        </w:rPr>
        <w:t>308.83</w:t>
      </w:r>
      <w:r w:rsidRPr="0065586B">
        <w:rPr>
          <w:rFonts w:asciiTheme="minorEastAsia" w:eastAsiaTheme="minorEastAsia" w:hAnsiTheme="minorEastAsia" w:cs="仿宋_GB2312" w:hint="eastAsia"/>
          <w:kern w:val="0"/>
          <w:sz w:val="32"/>
          <w:szCs w:val="32"/>
        </w:rPr>
        <w:t>万元：主要用于</w:t>
      </w:r>
      <w:r w:rsidRPr="0065586B">
        <w:rPr>
          <w:rFonts w:asciiTheme="minorEastAsia" w:eastAsiaTheme="minorEastAsia" w:hAnsiTheme="minorEastAsia" w:hint="eastAsia"/>
          <w:sz w:val="32"/>
          <w:szCs w:val="32"/>
        </w:rPr>
        <w:t>一是广西壮族自治区人力资源和社会保障宣传中心在职人员工资福利及单位日常运转基本支出。二是广西壮族自治区人力资源和社会保障宣传中心为履行本单位职能开展的与</w:t>
      </w:r>
      <w:r w:rsidR="001C5B50" w:rsidRPr="0065586B">
        <w:rPr>
          <w:rFonts w:asciiTheme="minorEastAsia" w:eastAsiaTheme="minorEastAsia" w:hAnsiTheme="minorEastAsia" w:hint="eastAsia"/>
          <w:sz w:val="32"/>
          <w:szCs w:val="32"/>
        </w:rPr>
        <w:t>人力资源和社会保障宣传</w:t>
      </w:r>
      <w:r w:rsidRPr="0065586B">
        <w:rPr>
          <w:rFonts w:asciiTheme="minorEastAsia" w:eastAsiaTheme="minorEastAsia" w:hAnsiTheme="minorEastAsia" w:hint="eastAsia"/>
          <w:sz w:val="32"/>
          <w:szCs w:val="32"/>
        </w:rPr>
        <w:t>业务有关的项目经费支出。</w:t>
      </w:r>
      <w:r w:rsidRPr="0065586B">
        <w:rPr>
          <w:rFonts w:asciiTheme="minorEastAsia" w:eastAsiaTheme="minorEastAsia" w:hAnsiTheme="minorEastAsia" w:cs="仿宋_GB2312" w:hint="eastAsia"/>
          <w:kern w:val="0"/>
          <w:sz w:val="32"/>
          <w:szCs w:val="32"/>
        </w:rPr>
        <w:t>较2019年度决算数增加</w:t>
      </w:r>
      <w:r w:rsidR="001C5B50" w:rsidRPr="0065586B">
        <w:rPr>
          <w:rFonts w:asciiTheme="minorEastAsia" w:eastAsiaTheme="minorEastAsia" w:hAnsiTheme="minorEastAsia" w:cs="仿宋_GB2312" w:hint="eastAsia"/>
          <w:kern w:val="0"/>
          <w:sz w:val="32"/>
          <w:szCs w:val="32"/>
        </w:rPr>
        <w:t>5.78</w:t>
      </w:r>
      <w:r w:rsidRPr="0065586B">
        <w:rPr>
          <w:rFonts w:asciiTheme="minorEastAsia" w:eastAsiaTheme="minorEastAsia" w:hAnsiTheme="minorEastAsia" w:cs="仿宋_GB2312" w:hint="eastAsia"/>
          <w:kern w:val="0"/>
          <w:sz w:val="32"/>
          <w:szCs w:val="32"/>
        </w:rPr>
        <w:t>万元，增长</w:t>
      </w:r>
      <w:r w:rsidR="001C5B50" w:rsidRPr="0065586B">
        <w:rPr>
          <w:rFonts w:asciiTheme="minorEastAsia" w:eastAsiaTheme="minorEastAsia" w:hAnsiTheme="minorEastAsia" w:cs="仿宋_GB2312" w:hint="eastAsia"/>
          <w:kern w:val="0"/>
          <w:sz w:val="32"/>
          <w:szCs w:val="32"/>
        </w:rPr>
        <w:t>1.91</w:t>
      </w:r>
      <w:r w:rsidRPr="0065586B">
        <w:rPr>
          <w:rFonts w:asciiTheme="minorEastAsia" w:eastAsiaTheme="minorEastAsia" w:hAnsiTheme="minorEastAsia" w:cs="仿宋_GB2312" w:hint="eastAsia"/>
          <w:kern w:val="0"/>
          <w:sz w:val="32"/>
          <w:szCs w:val="32"/>
        </w:rPr>
        <w:t>%，主要原因是2020年度增加新入职员工</w:t>
      </w:r>
      <w:r w:rsidR="001C5B50" w:rsidRPr="0065586B">
        <w:rPr>
          <w:rFonts w:asciiTheme="minorEastAsia" w:eastAsiaTheme="minorEastAsia" w:hAnsiTheme="minorEastAsia" w:cs="仿宋_GB2312" w:hint="eastAsia"/>
          <w:kern w:val="0"/>
          <w:sz w:val="32"/>
          <w:szCs w:val="32"/>
        </w:rPr>
        <w:t>2</w:t>
      </w:r>
      <w:r w:rsidRPr="0065586B">
        <w:rPr>
          <w:rFonts w:asciiTheme="minorEastAsia" w:eastAsiaTheme="minorEastAsia" w:hAnsiTheme="minorEastAsia" w:cs="仿宋_GB2312" w:hint="eastAsia"/>
          <w:kern w:val="0"/>
          <w:sz w:val="32"/>
          <w:szCs w:val="32"/>
        </w:rPr>
        <w:t>人，相应的工资福利及单位日常基本支出增加。</w:t>
      </w:r>
    </w:p>
    <w:p w:rsidR="00F06E6F" w:rsidRPr="0065586B" w:rsidRDefault="003F5970" w:rsidP="00F06E6F">
      <w:pPr>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    </w:t>
      </w:r>
      <w:r w:rsidR="00F06E6F" w:rsidRPr="0065586B">
        <w:rPr>
          <w:rFonts w:asciiTheme="minorEastAsia" w:eastAsiaTheme="minorEastAsia" w:hAnsiTheme="minorEastAsia" w:hint="eastAsia"/>
          <w:sz w:val="32"/>
          <w:szCs w:val="32"/>
        </w:rPr>
        <w:t>2.社会保障和就业类支出</w:t>
      </w:r>
      <w:r w:rsidR="001C5B50" w:rsidRPr="0065586B">
        <w:rPr>
          <w:rFonts w:asciiTheme="minorEastAsia" w:eastAsiaTheme="minorEastAsia" w:hAnsiTheme="minorEastAsia" w:hint="eastAsia"/>
          <w:sz w:val="32"/>
          <w:szCs w:val="32"/>
        </w:rPr>
        <w:t>19.13</w:t>
      </w:r>
      <w:r w:rsidR="00F06E6F" w:rsidRPr="0065586B">
        <w:rPr>
          <w:rFonts w:asciiTheme="minorEastAsia" w:eastAsiaTheme="minorEastAsia" w:hAnsiTheme="minorEastAsia" w:hint="eastAsia"/>
          <w:sz w:val="32"/>
          <w:szCs w:val="32"/>
        </w:rPr>
        <w:t>万元。主要用于</w:t>
      </w:r>
      <w:r w:rsidR="001C5B50" w:rsidRPr="0065586B">
        <w:rPr>
          <w:rFonts w:asciiTheme="minorEastAsia" w:eastAsiaTheme="minorEastAsia" w:hAnsiTheme="minorEastAsia" w:hint="eastAsia"/>
          <w:sz w:val="32"/>
          <w:szCs w:val="32"/>
        </w:rPr>
        <w:t>以下支出：</w:t>
      </w:r>
      <w:r w:rsidR="00F06E6F" w:rsidRPr="0065586B">
        <w:rPr>
          <w:rFonts w:asciiTheme="minorEastAsia" w:eastAsiaTheme="minorEastAsia" w:hAnsiTheme="minorEastAsia" w:hint="eastAsia"/>
          <w:sz w:val="32"/>
          <w:szCs w:val="32"/>
        </w:rPr>
        <w:t>广西壮族自治区人力资源和社会保障宣传中心在职人员</w:t>
      </w:r>
      <w:r w:rsidR="001C5B50" w:rsidRPr="0065586B">
        <w:rPr>
          <w:rFonts w:asciiTheme="minorEastAsia" w:eastAsiaTheme="minorEastAsia" w:hAnsiTheme="minorEastAsia" w:hint="eastAsia"/>
          <w:sz w:val="32"/>
          <w:szCs w:val="32"/>
        </w:rPr>
        <w:t>机关事业养老保险缴费和职业年金缴费支出，</w:t>
      </w:r>
      <w:r w:rsidR="00F06E6F" w:rsidRPr="0065586B">
        <w:rPr>
          <w:rFonts w:asciiTheme="minorEastAsia" w:eastAsiaTheme="minorEastAsia" w:hAnsiTheme="minorEastAsia" w:hint="eastAsia"/>
          <w:sz w:val="32"/>
          <w:szCs w:val="32"/>
        </w:rPr>
        <w:t>较2019年度决算数同比减少</w:t>
      </w:r>
      <w:r w:rsidR="00D011A8" w:rsidRPr="0065586B">
        <w:rPr>
          <w:rFonts w:asciiTheme="minorEastAsia" w:eastAsiaTheme="minorEastAsia" w:hAnsiTheme="minorEastAsia" w:hint="eastAsia"/>
          <w:sz w:val="32"/>
          <w:szCs w:val="32"/>
        </w:rPr>
        <w:t>24.36</w:t>
      </w:r>
      <w:r w:rsidR="00F06E6F" w:rsidRPr="0065586B">
        <w:rPr>
          <w:rFonts w:asciiTheme="minorEastAsia" w:eastAsiaTheme="minorEastAsia" w:hAnsiTheme="minorEastAsia" w:hint="eastAsia"/>
          <w:sz w:val="32"/>
          <w:szCs w:val="32"/>
        </w:rPr>
        <w:t>万元，降低</w:t>
      </w:r>
      <w:r w:rsidR="00D011A8" w:rsidRPr="0065586B">
        <w:rPr>
          <w:rFonts w:asciiTheme="minorEastAsia" w:eastAsiaTheme="minorEastAsia" w:hAnsiTheme="minorEastAsia" w:hint="eastAsia"/>
          <w:sz w:val="32"/>
          <w:szCs w:val="32"/>
        </w:rPr>
        <w:t>56.01</w:t>
      </w:r>
      <w:r w:rsidR="00F06E6F" w:rsidRPr="0065586B">
        <w:rPr>
          <w:rFonts w:asciiTheme="minorEastAsia" w:eastAsiaTheme="minorEastAsia" w:hAnsiTheme="minorEastAsia" w:hint="eastAsia"/>
          <w:sz w:val="32"/>
          <w:szCs w:val="32"/>
        </w:rPr>
        <w:t>%，原因是2019年</w:t>
      </w:r>
      <w:r w:rsidR="004E0767" w:rsidRPr="0065586B">
        <w:rPr>
          <w:rFonts w:asciiTheme="minorEastAsia" w:eastAsiaTheme="minorEastAsia" w:hAnsiTheme="minorEastAsia" w:hint="eastAsia"/>
          <w:sz w:val="32"/>
          <w:szCs w:val="32"/>
        </w:rPr>
        <w:t>在职人员社保基金清算补缴了部分差额款</w:t>
      </w:r>
      <w:r w:rsidR="00F06E6F" w:rsidRPr="0065586B">
        <w:rPr>
          <w:rFonts w:asciiTheme="minorEastAsia" w:eastAsiaTheme="minorEastAsia" w:hAnsiTheme="minorEastAsia" w:hint="eastAsia"/>
          <w:sz w:val="32"/>
          <w:szCs w:val="32"/>
        </w:rPr>
        <w:t>，2020年没有此项开支。</w:t>
      </w:r>
    </w:p>
    <w:p w:rsidR="00F06E6F" w:rsidRPr="0065586B" w:rsidRDefault="00D05FE1" w:rsidP="00D05FE1">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3F5970" w:rsidRPr="0065586B">
        <w:rPr>
          <w:rFonts w:asciiTheme="minorEastAsia" w:eastAsiaTheme="minorEastAsia" w:hAnsiTheme="minorEastAsia" w:hint="eastAsia"/>
          <w:sz w:val="32"/>
          <w:szCs w:val="32"/>
        </w:rPr>
        <w:t>3</w:t>
      </w:r>
      <w:r w:rsidR="00F06E6F" w:rsidRPr="0065586B">
        <w:rPr>
          <w:rFonts w:asciiTheme="minorEastAsia" w:eastAsiaTheme="minorEastAsia" w:hAnsiTheme="minorEastAsia" w:hint="eastAsia"/>
          <w:sz w:val="32"/>
          <w:szCs w:val="32"/>
        </w:rPr>
        <w:t>.卫生健康支出类</w:t>
      </w:r>
      <w:r w:rsidR="004E0767" w:rsidRPr="0065586B">
        <w:rPr>
          <w:rFonts w:asciiTheme="minorEastAsia" w:eastAsiaTheme="minorEastAsia" w:hAnsiTheme="minorEastAsia" w:hint="eastAsia"/>
          <w:sz w:val="32"/>
          <w:szCs w:val="32"/>
        </w:rPr>
        <w:t>5.86</w:t>
      </w:r>
      <w:r w:rsidR="00F06E6F" w:rsidRPr="0065586B">
        <w:rPr>
          <w:rFonts w:asciiTheme="minorEastAsia" w:eastAsiaTheme="minorEastAsia" w:hAnsiTheme="minorEastAsia" w:hint="eastAsia"/>
          <w:sz w:val="32"/>
          <w:szCs w:val="32"/>
        </w:rPr>
        <w:t>万元，较2019年度决算数同比增加</w:t>
      </w:r>
      <w:r w:rsidR="001D1143" w:rsidRPr="0065586B">
        <w:rPr>
          <w:rFonts w:asciiTheme="minorEastAsia" w:eastAsiaTheme="minorEastAsia" w:hAnsiTheme="minorEastAsia" w:hint="eastAsia"/>
          <w:sz w:val="32"/>
          <w:szCs w:val="32"/>
        </w:rPr>
        <w:t>0.84</w:t>
      </w:r>
      <w:r w:rsidR="00F06E6F" w:rsidRPr="0065586B">
        <w:rPr>
          <w:rFonts w:asciiTheme="minorEastAsia" w:eastAsiaTheme="minorEastAsia" w:hAnsiTheme="minorEastAsia" w:hint="eastAsia"/>
          <w:sz w:val="32"/>
          <w:szCs w:val="32"/>
        </w:rPr>
        <w:t>万元，增加</w:t>
      </w:r>
      <w:r w:rsidR="004E0767" w:rsidRPr="0065586B">
        <w:rPr>
          <w:rFonts w:asciiTheme="minorEastAsia" w:eastAsiaTheme="minorEastAsia" w:hAnsiTheme="minorEastAsia" w:hint="eastAsia"/>
          <w:sz w:val="32"/>
          <w:szCs w:val="32"/>
        </w:rPr>
        <w:t>16.73</w:t>
      </w:r>
      <w:r w:rsidR="00F06E6F" w:rsidRPr="0065586B">
        <w:rPr>
          <w:rFonts w:asciiTheme="minorEastAsia" w:eastAsiaTheme="minorEastAsia" w:hAnsiTheme="minorEastAsia" w:hint="eastAsia"/>
          <w:sz w:val="32"/>
          <w:szCs w:val="32"/>
        </w:rPr>
        <w:t>%，用于为本单位职工缴纳医疗保险。增加主要原因是2020年新增在职在编职工</w:t>
      </w:r>
      <w:r w:rsidR="004E0767" w:rsidRPr="0065586B">
        <w:rPr>
          <w:rFonts w:asciiTheme="minorEastAsia" w:eastAsiaTheme="minorEastAsia" w:hAnsiTheme="minorEastAsia" w:hint="eastAsia"/>
          <w:sz w:val="32"/>
          <w:szCs w:val="32"/>
        </w:rPr>
        <w:t>2</w:t>
      </w:r>
      <w:r w:rsidR="00F06E6F" w:rsidRPr="0065586B">
        <w:rPr>
          <w:rFonts w:asciiTheme="minorEastAsia" w:eastAsiaTheme="minorEastAsia" w:hAnsiTheme="minorEastAsia" w:hint="eastAsia"/>
          <w:sz w:val="32"/>
          <w:szCs w:val="32"/>
        </w:rPr>
        <w:t>人引起基本医疗保险缴费支出增加。</w:t>
      </w:r>
    </w:p>
    <w:p w:rsidR="00F06E6F" w:rsidRPr="0065586B" w:rsidRDefault="003F5970"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4</w:t>
      </w:r>
      <w:r w:rsidR="00F06E6F" w:rsidRPr="0065586B">
        <w:rPr>
          <w:rFonts w:asciiTheme="minorEastAsia" w:eastAsiaTheme="minorEastAsia" w:hAnsiTheme="minorEastAsia" w:hint="eastAsia"/>
          <w:sz w:val="32"/>
          <w:szCs w:val="32"/>
        </w:rPr>
        <w:t>.住房保障支出类</w:t>
      </w:r>
      <w:r w:rsidR="002D270A" w:rsidRPr="0065586B">
        <w:rPr>
          <w:rFonts w:asciiTheme="minorEastAsia" w:eastAsiaTheme="minorEastAsia" w:hAnsiTheme="minorEastAsia" w:hint="eastAsia"/>
          <w:sz w:val="32"/>
          <w:szCs w:val="32"/>
        </w:rPr>
        <w:t>9.46</w:t>
      </w:r>
      <w:r w:rsidR="00F06E6F" w:rsidRPr="0065586B">
        <w:rPr>
          <w:rFonts w:asciiTheme="minorEastAsia" w:eastAsiaTheme="minorEastAsia" w:hAnsiTheme="minorEastAsia" w:hint="eastAsia"/>
          <w:sz w:val="32"/>
          <w:szCs w:val="32"/>
        </w:rPr>
        <w:t>万元，较</w:t>
      </w:r>
      <w:r w:rsidR="00BD5B60" w:rsidRPr="0065586B">
        <w:rPr>
          <w:rFonts w:asciiTheme="minorEastAsia" w:eastAsiaTheme="minorEastAsia" w:hAnsiTheme="minorEastAsia" w:hint="eastAsia"/>
          <w:sz w:val="32"/>
          <w:szCs w:val="32"/>
        </w:rPr>
        <w:t>2019年</w:t>
      </w:r>
      <w:r w:rsidR="00F06E6F" w:rsidRPr="0065586B">
        <w:rPr>
          <w:rFonts w:asciiTheme="minorEastAsia" w:eastAsiaTheme="minorEastAsia" w:hAnsiTheme="minorEastAsia" w:hint="eastAsia"/>
          <w:sz w:val="32"/>
          <w:szCs w:val="32"/>
        </w:rPr>
        <w:t>度决算增加</w:t>
      </w:r>
      <w:r w:rsidR="002D270A" w:rsidRPr="0065586B">
        <w:rPr>
          <w:rFonts w:asciiTheme="minorEastAsia" w:eastAsiaTheme="minorEastAsia" w:hAnsiTheme="minorEastAsia" w:hint="eastAsia"/>
          <w:sz w:val="32"/>
          <w:szCs w:val="32"/>
        </w:rPr>
        <w:t>0.91</w:t>
      </w:r>
      <w:r w:rsidR="00F06E6F" w:rsidRPr="0065586B">
        <w:rPr>
          <w:rFonts w:asciiTheme="minorEastAsia" w:eastAsiaTheme="minorEastAsia" w:hAnsiTheme="minorEastAsia" w:hint="eastAsia"/>
          <w:sz w:val="32"/>
          <w:szCs w:val="32"/>
        </w:rPr>
        <w:t>万元，增加</w:t>
      </w:r>
      <w:r w:rsidR="002D270A" w:rsidRPr="0065586B">
        <w:rPr>
          <w:rFonts w:asciiTheme="minorEastAsia" w:eastAsiaTheme="minorEastAsia" w:hAnsiTheme="minorEastAsia" w:hint="eastAsia"/>
          <w:sz w:val="32"/>
          <w:szCs w:val="32"/>
        </w:rPr>
        <w:t>10.64</w:t>
      </w:r>
      <w:r w:rsidR="00F06E6F" w:rsidRPr="0065586B">
        <w:rPr>
          <w:rFonts w:asciiTheme="minorEastAsia" w:eastAsiaTheme="minorEastAsia" w:hAnsiTheme="minorEastAsia" w:hint="eastAsia"/>
          <w:sz w:val="32"/>
          <w:szCs w:val="32"/>
        </w:rPr>
        <w:t>%，用于为本单位职工缴纳住房公积金。增加的主要原因是2020年</w:t>
      </w:r>
      <w:r w:rsidR="002D270A" w:rsidRPr="0065586B">
        <w:rPr>
          <w:rFonts w:asciiTheme="minorEastAsia" w:eastAsiaTheme="minorEastAsia" w:hAnsiTheme="minorEastAsia" w:hint="eastAsia"/>
          <w:sz w:val="32"/>
          <w:szCs w:val="32"/>
        </w:rPr>
        <w:t>住房公积金</w:t>
      </w:r>
      <w:r w:rsidR="00F06E6F" w:rsidRPr="0065586B">
        <w:rPr>
          <w:rFonts w:asciiTheme="minorEastAsia" w:eastAsiaTheme="minorEastAsia" w:hAnsiTheme="minorEastAsia" w:hint="eastAsia"/>
          <w:sz w:val="32"/>
          <w:szCs w:val="32"/>
        </w:rPr>
        <w:t>较2019年增加</w:t>
      </w:r>
      <w:r w:rsidR="002D270A" w:rsidRPr="0065586B">
        <w:rPr>
          <w:rFonts w:asciiTheme="minorEastAsia" w:eastAsiaTheme="minorEastAsia" w:hAnsiTheme="minorEastAsia" w:hint="eastAsia"/>
          <w:sz w:val="32"/>
          <w:szCs w:val="32"/>
        </w:rPr>
        <w:t>0.91</w:t>
      </w:r>
      <w:r w:rsidR="00F06E6F" w:rsidRPr="0065586B">
        <w:rPr>
          <w:rFonts w:asciiTheme="minorEastAsia" w:eastAsiaTheme="minorEastAsia" w:hAnsiTheme="minorEastAsia" w:hint="eastAsia"/>
          <w:sz w:val="32"/>
          <w:szCs w:val="32"/>
        </w:rPr>
        <w:t>万元，增加</w:t>
      </w:r>
      <w:r w:rsidR="002D270A" w:rsidRPr="0065586B">
        <w:rPr>
          <w:rFonts w:asciiTheme="minorEastAsia" w:eastAsiaTheme="minorEastAsia" w:hAnsiTheme="minorEastAsia" w:hint="eastAsia"/>
          <w:sz w:val="32"/>
          <w:szCs w:val="32"/>
        </w:rPr>
        <w:t>10.64</w:t>
      </w:r>
      <w:r w:rsidR="00F06E6F" w:rsidRPr="0065586B">
        <w:rPr>
          <w:rFonts w:asciiTheme="minorEastAsia" w:eastAsiaTheme="minorEastAsia" w:hAnsiTheme="minorEastAsia" w:hint="eastAsia"/>
          <w:sz w:val="32"/>
          <w:szCs w:val="32"/>
        </w:rPr>
        <w:t>%，住房公积金</w:t>
      </w:r>
      <w:r w:rsidR="002D270A" w:rsidRPr="0065586B">
        <w:rPr>
          <w:rFonts w:asciiTheme="minorEastAsia" w:eastAsiaTheme="minorEastAsia" w:hAnsiTheme="minorEastAsia" w:hint="eastAsia"/>
          <w:sz w:val="32"/>
          <w:szCs w:val="32"/>
        </w:rPr>
        <w:t>缴费</w:t>
      </w:r>
      <w:r w:rsidR="00F06E6F" w:rsidRPr="0065586B">
        <w:rPr>
          <w:rFonts w:asciiTheme="minorEastAsia" w:eastAsiaTheme="minorEastAsia" w:hAnsiTheme="minorEastAsia" w:hint="eastAsia"/>
          <w:sz w:val="32"/>
          <w:szCs w:val="32"/>
        </w:rPr>
        <w:t>增加的原因是因为2020</w:t>
      </w:r>
      <w:r w:rsidR="002D270A" w:rsidRPr="0065586B">
        <w:rPr>
          <w:rFonts w:asciiTheme="minorEastAsia" w:eastAsiaTheme="minorEastAsia" w:hAnsiTheme="minorEastAsia" w:hint="eastAsia"/>
          <w:sz w:val="32"/>
          <w:szCs w:val="32"/>
        </w:rPr>
        <w:t>年新增2名</w:t>
      </w:r>
      <w:r w:rsidR="00F06E6F" w:rsidRPr="0065586B">
        <w:rPr>
          <w:rFonts w:asciiTheme="minorEastAsia" w:eastAsiaTheme="minorEastAsia" w:hAnsiTheme="minorEastAsia" w:hint="eastAsia"/>
          <w:sz w:val="32"/>
          <w:szCs w:val="32"/>
        </w:rPr>
        <w:t>在职在编员工引起。</w:t>
      </w:r>
    </w:p>
    <w:p w:rsidR="00F06E6F" w:rsidRPr="0065586B" w:rsidRDefault="00762E99"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5</w:t>
      </w:r>
      <w:r w:rsidR="00F06E6F" w:rsidRPr="0065586B">
        <w:rPr>
          <w:rFonts w:asciiTheme="minorEastAsia" w:eastAsiaTheme="minorEastAsia" w:hAnsiTheme="minorEastAsia" w:hint="eastAsia"/>
          <w:sz w:val="32"/>
          <w:szCs w:val="32"/>
        </w:rPr>
        <w:t>.结余分配0元，2020年无结余分配。</w:t>
      </w:r>
    </w:p>
    <w:p w:rsidR="00F06E6F" w:rsidRPr="0065586B" w:rsidRDefault="00762E99"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6</w:t>
      </w:r>
      <w:r w:rsidR="00F06E6F" w:rsidRPr="0065586B">
        <w:rPr>
          <w:rFonts w:asciiTheme="minorEastAsia" w:eastAsiaTheme="minorEastAsia" w:hAnsiTheme="minorEastAsia" w:hint="eastAsia"/>
          <w:sz w:val="32"/>
          <w:szCs w:val="32"/>
        </w:rPr>
        <w:t>.年末结转和结余</w:t>
      </w:r>
      <w:r w:rsidR="002D270A" w:rsidRPr="0065586B">
        <w:rPr>
          <w:rFonts w:asciiTheme="minorEastAsia" w:eastAsiaTheme="minorEastAsia" w:hAnsiTheme="minorEastAsia" w:hint="eastAsia"/>
          <w:sz w:val="32"/>
          <w:szCs w:val="32"/>
        </w:rPr>
        <w:t>0.02</w:t>
      </w:r>
      <w:r w:rsidR="00F06E6F" w:rsidRPr="0065586B">
        <w:rPr>
          <w:rFonts w:asciiTheme="minorEastAsia" w:eastAsiaTheme="minorEastAsia" w:hAnsiTheme="minorEastAsia" w:hint="eastAsia"/>
          <w:sz w:val="32"/>
          <w:szCs w:val="32"/>
        </w:rPr>
        <w:t>万元，比上年同期减少</w:t>
      </w:r>
      <w:r w:rsidR="00CB6C89" w:rsidRPr="0065586B">
        <w:rPr>
          <w:rFonts w:asciiTheme="minorEastAsia" w:eastAsiaTheme="minorEastAsia" w:hAnsiTheme="minorEastAsia" w:hint="eastAsia"/>
          <w:sz w:val="32"/>
          <w:szCs w:val="32"/>
        </w:rPr>
        <w:t>45.21</w:t>
      </w:r>
      <w:r w:rsidR="00F06E6F" w:rsidRPr="0065586B">
        <w:rPr>
          <w:rFonts w:asciiTheme="minorEastAsia" w:eastAsiaTheme="minorEastAsia" w:hAnsiTheme="minorEastAsia" w:hint="eastAsia"/>
          <w:sz w:val="32"/>
          <w:szCs w:val="32"/>
        </w:rPr>
        <w:t>万元，其中财政拨款结转和结余减少</w:t>
      </w:r>
      <w:r w:rsidRPr="0065586B">
        <w:rPr>
          <w:rFonts w:asciiTheme="minorEastAsia" w:eastAsiaTheme="minorEastAsia" w:hAnsiTheme="minorEastAsia" w:hint="eastAsia"/>
          <w:sz w:val="32"/>
          <w:szCs w:val="32"/>
        </w:rPr>
        <w:t>45.21</w:t>
      </w:r>
      <w:r w:rsidR="00F06E6F" w:rsidRPr="0065586B">
        <w:rPr>
          <w:rFonts w:asciiTheme="minorEastAsia" w:eastAsiaTheme="minorEastAsia" w:hAnsiTheme="minorEastAsia" w:hint="eastAsia"/>
          <w:sz w:val="32"/>
          <w:szCs w:val="32"/>
        </w:rPr>
        <w:t>万元，非财政补助结转结余</w:t>
      </w:r>
      <w:r w:rsidR="00CB6C89" w:rsidRPr="0065586B">
        <w:rPr>
          <w:rFonts w:asciiTheme="minorEastAsia" w:eastAsiaTheme="minorEastAsia" w:hAnsiTheme="minorEastAsia" w:hint="eastAsia"/>
          <w:sz w:val="32"/>
          <w:szCs w:val="32"/>
        </w:rPr>
        <w:t>无变化</w:t>
      </w:r>
      <w:r w:rsidR="00F06E6F" w:rsidRPr="0065586B">
        <w:rPr>
          <w:rFonts w:asciiTheme="minorEastAsia" w:eastAsiaTheme="minorEastAsia" w:hAnsiTheme="minorEastAsia" w:hint="eastAsia"/>
          <w:sz w:val="32"/>
          <w:szCs w:val="32"/>
        </w:rPr>
        <w:t>。财政拨款结转和结余减少的原因是2020年度</w:t>
      </w:r>
      <w:r w:rsidR="00CB6C89" w:rsidRPr="0065586B">
        <w:rPr>
          <w:rFonts w:asciiTheme="minorEastAsia" w:eastAsiaTheme="minorEastAsia" w:hAnsiTheme="minorEastAsia" w:hint="eastAsia"/>
          <w:sz w:val="32"/>
          <w:szCs w:val="32"/>
        </w:rPr>
        <w:t>期未广西壮族自治区财政厅收回了所有的用款指标结余，年未无</w:t>
      </w:r>
      <w:r w:rsidR="00F06E6F" w:rsidRPr="0065586B">
        <w:rPr>
          <w:rFonts w:asciiTheme="minorEastAsia" w:eastAsiaTheme="minorEastAsia" w:hAnsiTheme="minorEastAsia" w:hint="eastAsia"/>
          <w:sz w:val="32"/>
          <w:szCs w:val="32"/>
        </w:rPr>
        <w:t>财政应返还额度。</w:t>
      </w:r>
    </w:p>
    <w:p w:rsidR="00F06E6F" w:rsidRPr="00D05FE1" w:rsidRDefault="00F06E6F" w:rsidP="00D05FE1">
      <w:pPr>
        <w:ind w:firstLineChars="250" w:firstLine="803"/>
        <w:rPr>
          <w:rFonts w:asciiTheme="minorEastAsia" w:eastAsiaTheme="minorEastAsia" w:hAnsiTheme="minorEastAsia"/>
          <w:b/>
          <w:sz w:val="32"/>
          <w:szCs w:val="32"/>
        </w:rPr>
      </w:pPr>
      <w:r w:rsidRPr="00D05FE1">
        <w:rPr>
          <w:rFonts w:asciiTheme="minorEastAsia" w:eastAsiaTheme="minorEastAsia" w:hAnsiTheme="minorEastAsia" w:hint="eastAsia"/>
          <w:b/>
          <w:sz w:val="32"/>
          <w:szCs w:val="32"/>
        </w:rPr>
        <w:t xml:space="preserve">二、2020年度一般公共预算财政拨款支出决算情况 </w:t>
      </w:r>
    </w:p>
    <w:p w:rsidR="00405D56" w:rsidRPr="0065586B" w:rsidRDefault="00F06E6F" w:rsidP="00405D56">
      <w:pPr>
        <w:ind w:firstLineChars="250" w:firstLine="800"/>
        <w:rPr>
          <w:rFonts w:asciiTheme="minorEastAsia" w:eastAsiaTheme="minorEastAsia" w:hAnsiTheme="minorEastAsia" w:cs="仿宋_GB2312"/>
          <w:sz w:val="32"/>
          <w:szCs w:val="32"/>
        </w:rPr>
      </w:pPr>
      <w:r w:rsidRPr="0065586B">
        <w:rPr>
          <w:rFonts w:asciiTheme="minorEastAsia" w:eastAsiaTheme="minorEastAsia" w:hAnsiTheme="minorEastAsia" w:hint="eastAsia"/>
          <w:sz w:val="32"/>
          <w:szCs w:val="32"/>
        </w:rPr>
        <w:lastRenderedPageBreak/>
        <w:t>广西壮族自治区人力资源和社会保障宣传中心2020年度一般公共预算财政拨款支出</w:t>
      </w:r>
      <w:r w:rsidR="00CB6C89" w:rsidRPr="0065586B">
        <w:rPr>
          <w:rFonts w:asciiTheme="minorEastAsia" w:eastAsiaTheme="minorEastAsia" w:hAnsiTheme="minorEastAsia" w:hint="eastAsia"/>
          <w:sz w:val="32"/>
          <w:szCs w:val="32"/>
        </w:rPr>
        <w:t>343.26</w:t>
      </w:r>
      <w:r w:rsidRPr="0065586B">
        <w:rPr>
          <w:rFonts w:asciiTheme="minorEastAsia" w:eastAsiaTheme="minorEastAsia" w:hAnsiTheme="minorEastAsia" w:hint="eastAsia"/>
          <w:sz w:val="32"/>
          <w:szCs w:val="32"/>
        </w:rPr>
        <w:t>万元，其中基本支出</w:t>
      </w:r>
      <w:r w:rsidR="00CB6C89" w:rsidRPr="0065586B">
        <w:rPr>
          <w:rFonts w:asciiTheme="minorEastAsia" w:eastAsiaTheme="minorEastAsia" w:hAnsiTheme="minorEastAsia" w:hint="eastAsia"/>
          <w:sz w:val="32"/>
          <w:szCs w:val="32"/>
        </w:rPr>
        <w:t>142.75</w:t>
      </w:r>
      <w:r w:rsidRPr="0065586B">
        <w:rPr>
          <w:rFonts w:asciiTheme="minorEastAsia" w:eastAsiaTheme="minorEastAsia" w:hAnsiTheme="minorEastAsia" w:hint="eastAsia"/>
          <w:sz w:val="32"/>
          <w:szCs w:val="32"/>
        </w:rPr>
        <w:t>万元，项目支出</w:t>
      </w:r>
      <w:r w:rsidR="00CB6C89" w:rsidRPr="0065586B">
        <w:rPr>
          <w:rFonts w:asciiTheme="minorEastAsia" w:eastAsiaTheme="minorEastAsia" w:hAnsiTheme="minorEastAsia" w:hint="eastAsia"/>
          <w:sz w:val="32"/>
          <w:szCs w:val="32"/>
        </w:rPr>
        <w:t>200.51</w:t>
      </w:r>
      <w:r w:rsidRPr="0065586B">
        <w:rPr>
          <w:rFonts w:asciiTheme="minorEastAsia" w:eastAsiaTheme="minorEastAsia" w:hAnsiTheme="minorEastAsia" w:hint="eastAsia"/>
          <w:sz w:val="32"/>
          <w:szCs w:val="32"/>
        </w:rPr>
        <w:t>万元；较2019</w:t>
      </w:r>
      <w:r w:rsidR="00405D56" w:rsidRPr="0065586B">
        <w:rPr>
          <w:rFonts w:asciiTheme="minorEastAsia" w:eastAsiaTheme="minorEastAsia" w:hAnsiTheme="minorEastAsia" w:hint="eastAsia"/>
          <w:sz w:val="32"/>
          <w:szCs w:val="32"/>
        </w:rPr>
        <w:t>年决算减少16.84万元，减少4.68</w:t>
      </w:r>
      <w:r w:rsidRPr="0065586B">
        <w:rPr>
          <w:rFonts w:asciiTheme="minorEastAsia" w:eastAsiaTheme="minorEastAsia" w:hAnsiTheme="minorEastAsia" w:hint="eastAsia"/>
          <w:sz w:val="32"/>
          <w:szCs w:val="32"/>
        </w:rPr>
        <w:t>%</w:t>
      </w:r>
      <w:r w:rsidR="00405D56" w:rsidRPr="0065586B">
        <w:rPr>
          <w:rFonts w:asciiTheme="minorEastAsia" w:eastAsiaTheme="minorEastAsia" w:hAnsiTheme="minorEastAsia" w:hint="eastAsia"/>
          <w:sz w:val="32"/>
          <w:szCs w:val="32"/>
        </w:rPr>
        <w:t>，减少的原因是2020年度</w:t>
      </w:r>
      <w:r w:rsidR="00405D56" w:rsidRPr="0065586B">
        <w:rPr>
          <w:rFonts w:asciiTheme="minorEastAsia" w:eastAsiaTheme="minorEastAsia" w:hAnsiTheme="minorEastAsia" w:cs="仿宋_GB2312" w:hint="eastAsia"/>
          <w:sz w:val="32"/>
          <w:szCs w:val="32"/>
        </w:rPr>
        <w:t>落实政府过紧日子要求，我单位大力压减一般性支出</w:t>
      </w:r>
      <w:r w:rsidR="00405D56" w:rsidRPr="0065586B">
        <w:rPr>
          <w:rFonts w:asciiTheme="minorEastAsia" w:eastAsiaTheme="minorEastAsia" w:hAnsiTheme="minorEastAsia" w:cs="仿宋_GB2312" w:hint="eastAsia"/>
          <w:kern w:val="0"/>
          <w:sz w:val="32"/>
          <w:szCs w:val="32"/>
        </w:rPr>
        <w:t>，统一按10%的比例压减项目资金，2020年预算拨款收入减少</w:t>
      </w:r>
      <w:r w:rsidR="00405D56" w:rsidRPr="0065586B">
        <w:rPr>
          <w:rFonts w:asciiTheme="minorEastAsia" w:eastAsiaTheme="minorEastAsia" w:hAnsiTheme="minorEastAsia" w:cs="仿宋_GB2312" w:hint="eastAsia"/>
          <w:sz w:val="32"/>
          <w:szCs w:val="32"/>
        </w:rPr>
        <w:t>导致。</w:t>
      </w:r>
    </w:p>
    <w:p w:rsidR="00F06E6F" w:rsidRPr="0065586B" w:rsidRDefault="00F06E6F" w:rsidP="00F06E6F">
      <w:pPr>
        <w:autoSpaceDE w:val="0"/>
        <w:autoSpaceDN w:val="0"/>
        <w:adjustRightInd w:val="0"/>
        <w:spacing w:line="560" w:lineRule="exact"/>
        <w:ind w:firstLineChars="196" w:firstLine="627"/>
        <w:jc w:val="left"/>
        <w:rPr>
          <w:rFonts w:asciiTheme="minorEastAsia" w:eastAsiaTheme="minorEastAsia" w:hAnsiTheme="minorEastAsia"/>
          <w:sz w:val="32"/>
          <w:szCs w:val="32"/>
        </w:rPr>
      </w:pPr>
      <w:r w:rsidRPr="0065586B">
        <w:rPr>
          <w:rFonts w:asciiTheme="minorEastAsia" w:eastAsiaTheme="minorEastAsia" w:hAnsiTheme="minorEastAsia" w:cs="仿宋_GB2312" w:hint="eastAsia"/>
          <w:kern w:val="0"/>
          <w:sz w:val="32"/>
          <w:szCs w:val="32"/>
        </w:rPr>
        <w:t>（一）一般公共服务支出</w:t>
      </w:r>
      <w:r w:rsidR="00405D56" w:rsidRPr="0065586B">
        <w:rPr>
          <w:rFonts w:asciiTheme="minorEastAsia" w:eastAsiaTheme="minorEastAsia" w:hAnsiTheme="minorEastAsia" w:cs="仿宋_GB2312" w:hint="eastAsia"/>
          <w:kern w:val="0"/>
          <w:sz w:val="32"/>
          <w:szCs w:val="32"/>
        </w:rPr>
        <w:t>308.81</w:t>
      </w:r>
      <w:r w:rsidRPr="0065586B">
        <w:rPr>
          <w:rFonts w:asciiTheme="minorEastAsia" w:eastAsiaTheme="minorEastAsia" w:hAnsiTheme="minorEastAsia" w:cs="仿宋_GB2312" w:hint="eastAsia"/>
          <w:kern w:val="0"/>
          <w:sz w:val="32"/>
          <w:szCs w:val="32"/>
        </w:rPr>
        <w:t>万元，较</w:t>
      </w:r>
      <w:r w:rsidR="00BD5B60" w:rsidRPr="0065586B">
        <w:rPr>
          <w:rFonts w:asciiTheme="minorEastAsia" w:eastAsiaTheme="minorEastAsia" w:hAnsiTheme="minorEastAsia" w:cs="仿宋_GB2312" w:hint="eastAsia"/>
          <w:kern w:val="0"/>
          <w:sz w:val="32"/>
          <w:szCs w:val="32"/>
        </w:rPr>
        <w:t>2019年</w:t>
      </w:r>
      <w:r w:rsidRPr="0065586B">
        <w:rPr>
          <w:rFonts w:asciiTheme="minorEastAsia" w:eastAsiaTheme="minorEastAsia" w:hAnsiTheme="minorEastAsia" w:cs="仿宋_GB2312" w:hint="eastAsia"/>
          <w:kern w:val="0"/>
          <w:sz w:val="32"/>
          <w:szCs w:val="32"/>
        </w:rPr>
        <w:t>决算增加</w:t>
      </w:r>
      <w:r w:rsidR="00405D56" w:rsidRPr="0065586B">
        <w:rPr>
          <w:rFonts w:asciiTheme="minorEastAsia" w:eastAsiaTheme="minorEastAsia" w:hAnsiTheme="minorEastAsia" w:cs="仿宋_GB2312" w:hint="eastAsia"/>
          <w:kern w:val="0"/>
          <w:sz w:val="32"/>
          <w:szCs w:val="32"/>
        </w:rPr>
        <w:t>5.76</w:t>
      </w:r>
      <w:r w:rsidRPr="0065586B">
        <w:rPr>
          <w:rFonts w:asciiTheme="minorEastAsia" w:eastAsiaTheme="minorEastAsia" w:hAnsiTheme="minorEastAsia" w:cs="仿宋_GB2312" w:hint="eastAsia"/>
          <w:kern w:val="0"/>
          <w:sz w:val="32"/>
          <w:szCs w:val="32"/>
        </w:rPr>
        <w:t>万元，增加</w:t>
      </w:r>
      <w:r w:rsidR="00405D56" w:rsidRPr="0065586B">
        <w:rPr>
          <w:rFonts w:asciiTheme="minorEastAsia" w:eastAsiaTheme="minorEastAsia" w:hAnsiTheme="minorEastAsia" w:cs="仿宋_GB2312" w:hint="eastAsia"/>
          <w:kern w:val="0"/>
          <w:sz w:val="32"/>
          <w:szCs w:val="32"/>
        </w:rPr>
        <w:t>1.90</w:t>
      </w:r>
      <w:r w:rsidRPr="0065586B">
        <w:rPr>
          <w:rFonts w:asciiTheme="minorEastAsia" w:eastAsiaTheme="minorEastAsia" w:hAnsiTheme="minorEastAsia" w:cs="仿宋_GB2312" w:hint="eastAsia"/>
          <w:kern w:val="0"/>
          <w:sz w:val="32"/>
          <w:szCs w:val="32"/>
        </w:rPr>
        <w:t>%</w:t>
      </w:r>
      <w:r w:rsidR="00405D56" w:rsidRPr="0065586B">
        <w:rPr>
          <w:rFonts w:asciiTheme="minorEastAsia" w:eastAsiaTheme="minorEastAsia" w:hAnsiTheme="minorEastAsia" w:cs="仿宋_GB2312" w:hint="eastAsia"/>
          <w:kern w:val="0"/>
          <w:sz w:val="32"/>
          <w:szCs w:val="32"/>
        </w:rPr>
        <w:t>，增加原因是</w:t>
      </w:r>
      <w:r w:rsidRPr="0065586B">
        <w:rPr>
          <w:rFonts w:asciiTheme="minorEastAsia" w:eastAsiaTheme="minorEastAsia" w:hAnsiTheme="minorEastAsia" w:cs="仿宋_GB2312" w:hint="eastAsia"/>
          <w:kern w:val="0"/>
          <w:sz w:val="32"/>
          <w:szCs w:val="32"/>
        </w:rPr>
        <w:t>事业运行</w:t>
      </w:r>
      <w:r w:rsidR="00405D56" w:rsidRPr="0065586B">
        <w:rPr>
          <w:rFonts w:asciiTheme="minorEastAsia" w:eastAsiaTheme="minorEastAsia" w:hAnsiTheme="minorEastAsia" w:cs="仿宋_GB2312" w:hint="eastAsia"/>
          <w:kern w:val="0"/>
          <w:sz w:val="32"/>
          <w:szCs w:val="32"/>
        </w:rPr>
        <w:t>308.81</w:t>
      </w:r>
      <w:r w:rsidRPr="0065586B">
        <w:rPr>
          <w:rFonts w:asciiTheme="minorEastAsia" w:eastAsiaTheme="minorEastAsia" w:hAnsiTheme="minorEastAsia" w:cs="仿宋_GB2312" w:hint="eastAsia"/>
          <w:kern w:val="0"/>
          <w:sz w:val="32"/>
          <w:szCs w:val="32"/>
        </w:rPr>
        <w:t>万元，</w:t>
      </w:r>
      <w:r w:rsidR="00405D56" w:rsidRPr="0065586B">
        <w:rPr>
          <w:rFonts w:asciiTheme="minorEastAsia" w:eastAsiaTheme="minorEastAsia" w:hAnsiTheme="minorEastAsia" w:cs="仿宋_GB2312" w:hint="eastAsia"/>
          <w:kern w:val="0"/>
          <w:sz w:val="32"/>
          <w:szCs w:val="32"/>
        </w:rPr>
        <w:t>较</w:t>
      </w:r>
      <w:r w:rsidR="00BD5B60" w:rsidRPr="0065586B">
        <w:rPr>
          <w:rFonts w:asciiTheme="minorEastAsia" w:eastAsiaTheme="minorEastAsia" w:hAnsiTheme="minorEastAsia" w:cs="仿宋_GB2312" w:hint="eastAsia"/>
          <w:kern w:val="0"/>
          <w:sz w:val="32"/>
          <w:szCs w:val="32"/>
        </w:rPr>
        <w:t>2019年</w:t>
      </w:r>
      <w:r w:rsidR="00405D56" w:rsidRPr="0065586B">
        <w:rPr>
          <w:rFonts w:asciiTheme="minorEastAsia" w:eastAsiaTheme="minorEastAsia" w:hAnsiTheme="minorEastAsia" w:cs="仿宋_GB2312" w:hint="eastAsia"/>
          <w:kern w:val="0"/>
          <w:sz w:val="32"/>
          <w:szCs w:val="32"/>
        </w:rPr>
        <w:t>决算增加5.76万元，增加1.90%</w:t>
      </w:r>
      <w:r w:rsidRPr="0065586B">
        <w:rPr>
          <w:rFonts w:asciiTheme="minorEastAsia" w:eastAsiaTheme="minorEastAsia" w:hAnsiTheme="minorEastAsia" w:cs="仿宋_GB2312" w:hint="eastAsia"/>
          <w:kern w:val="0"/>
          <w:sz w:val="32"/>
          <w:szCs w:val="32"/>
        </w:rPr>
        <w:t>，</w:t>
      </w:r>
      <w:r w:rsidRPr="0065586B">
        <w:rPr>
          <w:rFonts w:asciiTheme="minorEastAsia" w:eastAsiaTheme="minorEastAsia" w:hAnsiTheme="minorEastAsia" w:hint="eastAsia"/>
          <w:sz w:val="32"/>
          <w:szCs w:val="32"/>
        </w:rPr>
        <w:t>增加的原因是2020年</w:t>
      </w:r>
      <w:r w:rsidRPr="0065586B">
        <w:rPr>
          <w:rFonts w:asciiTheme="minorEastAsia" w:eastAsiaTheme="minorEastAsia" w:hAnsiTheme="minorEastAsia" w:cs="仿宋_GB2312" w:hint="eastAsia"/>
          <w:kern w:val="0"/>
          <w:sz w:val="32"/>
          <w:szCs w:val="32"/>
        </w:rPr>
        <w:t>度增加新入职员工</w:t>
      </w:r>
      <w:r w:rsidR="00405D56" w:rsidRPr="0065586B">
        <w:rPr>
          <w:rFonts w:asciiTheme="minorEastAsia" w:eastAsiaTheme="minorEastAsia" w:hAnsiTheme="minorEastAsia" w:cs="仿宋_GB2312" w:hint="eastAsia"/>
          <w:kern w:val="0"/>
          <w:sz w:val="32"/>
          <w:szCs w:val="32"/>
        </w:rPr>
        <w:t>2</w:t>
      </w:r>
      <w:r w:rsidRPr="0065586B">
        <w:rPr>
          <w:rFonts w:asciiTheme="minorEastAsia" w:eastAsiaTheme="minorEastAsia" w:hAnsiTheme="minorEastAsia" w:cs="仿宋_GB2312" w:hint="eastAsia"/>
          <w:kern w:val="0"/>
          <w:sz w:val="32"/>
          <w:szCs w:val="32"/>
        </w:rPr>
        <w:t>人，相应的工资福利及单位日常基本支出增加导致。</w:t>
      </w:r>
    </w:p>
    <w:p w:rsidR="003F5970" w:rsidRPr="0065586B" w:rsidRDefault="00F06E6F" w:rsidP="00762E99">
      <w:pPr>
        <w:ind w:firstLineChars="250" w:firstLine="80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w:t>
      </w:r>
      <w:r w:rsidR="00405D56" w:rsidRPr="0065586B">
        <w:rPr>
          <w:rFonts w:asciiTheme="minorEastAsia" w:eastAsiaTheme="minorEastAsia" w:hAnsiTheme="minorEastAsia" w:hint="eastAsia"/>
          <w:sz w:val="32"/>
          <w:szCs w:val="32"/>
        </w:rPr>
        <w:t>二</w:t>
      </w:r>
      <w:r w:rsidRPr="0065586B">
        <w:rPr>
          <w:rFonts w:asciiTheme="minorEastAsia" w:eastAsiaTheme="minorEastAsia" w:hAnsiTheme="minorEastAsia" w:hint="eastAsia"/>
          <w:sz w:val="32"/>
          <w:szCs w:val="32"/>
        </w:rPr>
        <w:t>)社会保障和就业支出</w:t>
      </w:r>
      <w:r w:rsidR="00405D56" w:rsidRPr="0065586B">
        <w:rPr>
          <w:rFonts w:asciiTheme="minorEastAsia" w:eastAsiaTheme="minorEastAsia" w:hAnsiTheme="minorEastAsia" w:hint="eastAsia"/>
          <w:sz w:val="32"/>
          <w:szCs w:val="32"/>
        </w:rPr>
        <w:t>19.13</w:t>
      </w:r>
      <w:r w:rsidR="003F5970" w:rsidRPr="0065586B">
        <w:rPr>
          <w:rFonts w:asciiTheme="minorEastAsia" w:eastAsiaTheme="minorEastAsia" w:hAnsiTheme="minorEastAsia" w:hint="eastAsia"/>
          <w:sz w:val="32"/>
          <w:szCs w:val="32"/>
        </w:rPr>
        <w:t>万元，较2019年度决算数同比减少24.36万元，降低56.01%，原因是2019年在职人员社保基金清算补缴了部分差额款，2020年没有此项开支。</w:t>
      </w:r>
    </w:p>
    <w:p w:rsidR="00297FDA" w:rsidRPr="0065586B" w:rsidRDefault="00E87738" w:rsidP="00F06E6F">
      <w:pPr>
        <w:ind w:firstLineChars="250" w:firstLine="800"/>
        <w:rPr>
          <w:rFonts w:asciiTheme="minorEastAsia" w:eastAsiaTheme="minorEastAsia" w:hAnsiTheme="minorEastAsia"/>
          <w:sz w:val="32"/>
          <w:szCs w:val="32"/>
        </w:rPr>
      </w:pPr>
      <w:r w:rsidRPr="0065586B">
        <w:rPr>
          <w:rFonts w:asciiTheme="minorEastAsia" w:eastAsiaTheme="minorEastAsia" w:hAnsiTheme="minorEastAsia"/>
          <w:sz w:val="32"/>
          <w:szCs w:val="32"/>
        </w:rPr>
        <w:fldChar w:fldCharType="begin"/>
      </w:r>
      <w:r w:rsidR="00F06E6F" w:rsidRPr="0065586B">
        <w:rPr>
          <w:rFonts w:asciiTheme="minorEastAsia" w:eastAsiaTheme="minorEastAsia" w:hAnsiTheme="minorEastAsia"/>
          <w:sz w:val="32"/>
          <w:szCs w:val="32"/>
        </w:rPr>
        <w:instrText xml:space="preserve"> </w:instrText>
      </w:r>
      <w:r w:rsidR="00F06E6F" w:rsidRPr="0065586B">
        <w:rPr>
          <w:rFonts w:asciiTheme="minorEastAsia" w:eastAsiaTheme="minorEastAsia" w:hAnsiTheme="minorEastAsia" w:hint="eastAsia"/>
          <w:sz w:val="32"/>
          <w:szCs w:val="32"/>
        </w:rPr>
        <w:instrText>= 1 \* GB2</w:instrText>
      </w:r>
      <w:r w:rsidR="00F06E6F" w:rsidRPr="0065586B">
        <w:rPr>
          <w:rFonts w:asciiTheme="minorEastAsia" w:eastAsiaTheme="minorEastAsia" w:hAnsiTheme="minorEastAsia"/>
          <w:sz w:val="32"/>
          <w:szCs w:val="32"/>
        </w:rPr>
        <w:instrText xml:space="preserve"> </w:instrText>
      </w:r>
      <w:r w:rsidRPr="0065586B">
        <w:rPr>
          <w:rFonts w:asciiTheme="minorEastAsia" w:eastAsiaTheme="minorEastAsia" w:hAnsiTheme="minorEastAsia"/>
          <w:sz w:val="32"/>
          <w:szCs w:val="32"/>
        </w:rPr>
        <w:fldChar w:fldCharType="separate"/>
      </w:r>
      <w:r w:rsidR="00F06E6F" w:rsidRPr="0065586B">
        <w:rPr>
          <w:rFonts w:asciiTheme="minorEastAsia" w:eastAsiaTheme="minorEastAsia" w:hAnsiTheme="minorEastAsia" w:hint="eastAsia"/>
          <w:noProof/>
          <w:sz w:val="32"/>
          <w:szCs w:val="32"/>
        </w:rPr>
        <w:t>⑴</w:t>
      </w:r>
      <w:r w:rsidRPr="0065586B">
        <w:rPr>
          <w:rFonts w:asciiTheme="minorEastAsia" w:eastAsiaTheme="minorEastAsia" w:hAnsiTheme="minorEastAsia"/>
          <w:sz w:val="32"/>
          <w:szCs w:val="32"/>
        </w:rPr>
        <w:fldChar w:fldCharType="end"/>
      </w:r>
      <w:r w:rsidR="00F06E6F" w:rsidRPr="0065586B">
        <w:rPr>
          <w:rFonts w:asciiTheme="minorEastAsia" w:eastAsiaTheme="minorEastAsia" w:hAnsiTheme="minorEastAsia" w:hint="eastAsia"/>
          <w:sz w:val="32"/>
          <w:szCs w:val="32"/>
        </w:rPr>
        <w:t>机关事业单位基本养老保险缴费支出</w:t>
      </w:r>
      <w:r w:rsidR="003F5970" w:rsidRPr="0065586B">
        <w:rPr>
          <w:rFonts w:asciiTheme="minorEastAsia" w:eastAsiaTheme="minorEastAsia" w:hAnsiTheme="minorEastAsia" w:hint="eastAsia"/>
          <w:sz w:val="32"/>
          <w:szCs w:val="32"/>
        </w:rPr>
        <w:t>12.75万元，比2019年减少24.99万元，减少66.22</w:t>
      </w:r>
      <w:r w:rsidR="00F06E6F" w:rsidRPr="0065586B">
        <w:rPr>
          <w:rFonts w:asciiTheme="minorEastAsia" w:eastAsiaTheme="minorEastAsia" w:hAnsiTheme="minorEastAsia" w:hint="eastAsia"/>
          <w:sz w:val="32"/>
          <w:szCs w:val="32"/>
        </w:rPr>
        <w:t>%，</w:t>
      </w:r>
      <w:r w:rsidR="003F5970" w:rsidRPr="0065586B">
        <w:rPr>
          <w:rFonts w:asciiTheme="minorEastAsia" w:eastAsiaTheme="minorEastAsia" w:hAnsiTheme="minorEastAsia" w:hint="eastAsia"/>
          <w:sz w:val="32"/>
          <w:szCs w:val="32"/>
        </w:rPr>
        <w:t>原因是2019年在职人员社保基金清算补缴了部分差额款，2020年没有此项开支</w:t>
      </w:r>
      <w:r w:rsidR="00F06E6F" w:rsidRPr="0065586B">
        <w:rPr>
          <w:rFonts w:asciiTheme="minorEastAsia" w:eastAsiaTheme="minorEastAsia" w:hAnsiTheme="minorEastAsia" w:hint="eastAsia"/>
          <w:sz w:val="32"/>
          <w:szCs w:val="32"/>
        </w:rPr>
        <w:t>。</w:t>
      </w:r>
      <w:r w:rsidRPr="0065586B">
        <w:rPr>
          <w:rFonts w:asciiTheme="minorEastAsia" w:eastAsiaTheme="minorEastAsia" w:hAnsiTheme="minorEastAsia"/>
          <w:sz w:val="32"/>
          <w:szCs w:val="32"/>
        </w:rPr>
        <w:fldChar w:fldCharType="begin"/>
      </w:r>
      <w:r w:rsidR="003F5970" w:rsidRPr="0065586B">
        <w:rPr>
          <w:rFonts w:asciiTheme="minorEastAsia" w:eastAsiaTheme="minorEastAsia" w:hAnsiTheme="minorEastAsia"/>
          <w:sz w:val="32"/>
          <w:szCs w:val="32"/>
        </w:rPr>
        <w:instrText xml:space="preserve"> </w:instrText>
      </w:r>
      <w:r w:rsidR="003F5970" w:rsidRPr="0065586B">
        <w:rPr>
          <w:rFonts w:asciiTheme="minorEastAsia" w:eastAsiaTheme="minorEastAsia" w:hAnsiTheme="minorEastAsia" w:hint="eastAsia"/>
          <w:sz w:val="32"/>
          <w:szCs w:val="32"/>
        </w:rPr>
        <w:instrText>= 2 \* GB2</w:instrText>
      </w:r>
      <w:r w:rsidR="003F5970" w:rsidRPr="0065586B">
        <w:rPr>
          <w:rFonts w:asciiTheme="minorEastAsia" w:eastAsiaTheme="minorEastAsia" w:hAnsiTheme="minorEastAsia"/>
          <w:sz w:val="32"/>
          <w:szCs w:val="32"/>
        </w:rPr>
        <w:instrText xml:space="preserve"> </w:instrText>
      </w:r>
      <w:r w:rsidRPr="0065586B">
        <w:rPr>
          <w:rFonts w:asciiTheme="minorEastAsia" w:eastAsiaTheme="minorEastAsia" w:hAnsiTheme="minorEastAsia"/>
          <w:sz w:val="32"/>
          <w:szCs w:val="32"/>
        </w:rPr>
        <w:fldChar w:fldCharType="separate"/>
      </w:r>
      <w:r w:rsidR="003F5970" w:rsidRPr="0065586B">
        <w:rPr>
          <w:rFonts w:asciiTheme="minorEastAsia" w:eastAsiaTheme="minorEastAsia" w:hAnsiTheme="minorEastAsia" w:hint="eastAsia"/>
          <w:noProof/>
          <w:sz w:val="32"/>
          <w:szCs w:val="32"/>
        </w:rPr>
        <w:t>⑵</w:t>
      </w:r>
      <w:r w:rsidRPr="0065586B">
        <w:rPr>
          <w:rFonts w:asciiTheme="minorEastAsia" w:eastAsiaTheme="minorEastAsia" w:hAnsiTheme="minorEastAsia"/>
          <w:sz w:val="32"/>
          <w:szCs w:val="32"/>
        </w:rPr>
        <w:fldChar w:fldCharType="end"/>
      </w:r>
      <w:r w:rsidR="00F06E6F" w:rsidRPr="0065586B">
        <w:rPr>
          <w:rFonts w:asciiTheme="minorEastAsia" w:eastAsiaTheme="minorEastAsia" w:hAnsiTheme="minorEastAsia" w:hint="eastAsia"/>
          <w:sz w:val="32"/>
          <w:szCs w:val="32"/>
        </w:rPr>
        <w:t xml:space="preserve"> 机关事业单位职业年金缴费支出</w:t>
      </w:r>
      <w:r w:rsidR="003F5970" w:rsidRPr="0065586B">
        <w:rPr>
          <w:rFonts w:asciiTheme="minorEastAsia" w:eastAsiaTheme="minorEastAsia" w:hAnsiTheme="minorEastAsia" w:hint="eastAsia"/>
          <w:sz w:val="32"/>
          <w:szCs w:val="32"/>
        </w:rPr>
        <w:t>6.39</w:t>
      </w:r>
      <w:r w:rsidR="00F06E6F" w:rsidRPr="0065586B">
        <w:rPr>
          <w:rFonts w:asciiTheme="minorEastAsia" w:eastAsiaTheme="minorEastAsia" w:hAnsiTheme="minorEastAsia" w:hint="eastAsia"/>
          <w:sz w:val="32"/>
          <w:szCs w:val="32"/>
        </w:rPr>
        <w:t>万元，比去年增加</w:t>
      </w:r>
      <w:r w:rsidR="003F5970" w:rsidRPr="0065586B">
        <w:rPr>
          <w:rFonts w:asciiTheme="minorEastAsia" w:eastAsiaTheme="minorEastAsia" w:hAnsiTheme="minorEastAsia" w:hint="eastAsia"/>
          <w:sz w:val="32"/>
          <w:szCs w:val="32"/>
        </w:rPr>
        <w:t>0.76</w:t>
      </w:r>
      <w:r w:rsidR="00F06E6F" w:rsidRPr="0065586B">
        <w:rPr>
          <w:rFonts w:asciiTheme="minorEastAsia" w:eastAsiaTheme="minorEastAsia" w:hAnsiTheme="minorEastAsia" w:hint="eastAsia"/>
          <w:sz w:val="32"/>
          <w:szCs w:val="32"/>
        </w:rPr>
        <w:t>万元，增加</w:t>
      </w:r>
      <w:r w:rsidR="003F5970" w:rsidRPr="0065586B">
        <w:rPr>
          <w:rFonts w:asciiTheme="minorEastAsia" w:eastAsiaTheme="minorEastAsia" w:hAnsiTheme="minorEastAsia" w:hint="eastAsia"/>
          <w:sz w:val="32"/>
          <w:szCs w:val="32"/>
        </w:rPr>
        <w:t>13.50</w:t>
      </w:r>
      <w:r w:rsidR="00F06E6F" w:rsidRPr="0065586B">
        <w:rPr>
          <w:rFonts w:asciiTheme="minorEastAsia" w:eastAsiaTheme="minorEastAsia" w:hAnsiTheme="minorEastAsia" w:hint="eastAsia"/>
          <w:sz w:val="32"/>
          <w:szCs w:val="32"/>
        </w:rPr>
        <w:t>%，差异是因为2020</w:t>
      </w:r>
      <w:r w:rsidR="003F5970" w:rsidRPr="0065586B">
        <w:rPr>
          <w:rFonts w:asciiTheme="minorEastAsia" w:eastAsiaTheme="minorEastAsia" w:hAnsiTheme="minorEastAsia" w:hint="eastAsia"/>
          <w:sz w:val="32"/>
          <w:szCs w:val="32"/>
        </w:rPr>
        <w:t>年</w:t>
      </w:r>
      <w:r w:rsidR="00F06E6F" w:rsidRPr="0065586B">
        <w:rPr>
          <w:rFonts w:asciiTheme="minorEastAsia" w:eastAsiaTheme="minorEastAsia" w:hAnsiTheme="minorEastAsia" w:hint="eastAsia"/>
          <w:sz w:val="32"/>
          <w:szCs w:val="32"/>
        </w:rPr>
        <w:t>新增</w:t>
      </w:r>
      <w:r w:rsidR="003F5970" w:rsidRPr="0065586B">
        <w:rPr>
          <w:rFonts w:asciiTheme="minorEastAsia" w:eastAsiaTheme="minorEastAsia" w:hAnsiTheme="minorEastAsia" w:hint="eastAsia"/>
          <w:sz w:val="32"/>
          <w:szCs w:val="32"/>
        </w:rPr>
        <w:t>2名</w:t>
      </w:r>
      <w:r w:rsidR="00F06E6F" w:rsidRPr="0065586B">
        <w:rPr>
          <w:rFonts w:asciiTheme="minorEastAsia" w:eastAsiaTheme="minorEastAsia" w:hAnsiTheme="minorEastAsia" w:hint="eastAsia"/>
          <w:sz w:val="32"/>
          <w:szCs w:val="32"/>
        </w:rPr>
        <w:t>员</w:t>
      </w:r>
      <w:r w:rsidR="003F5970" w:rsidRPr="0065586B">
        <w:rPr>
          <w:rFonts w:asciiTheme="minorEastAsia" w:eastAsiaTheme="minorEastAsia" w:hAnsiTheme="minorEastAsia" w:hint="eastAsia"/>
          <w:sz w:val="32"/>
          <w:szCs w:val="32"/>
        </w:rPr>
        <w:t>工缴费基数提高引起</w:t>
      </w:r>
      <w:r w:rsidR="00297FDA" w:rsidRPr="0065586B">
        <w:rPr>
          <w:rFonts w:asciiTheme="minorEastAsia" w:eastAsiaTheme="minorEastAsia" w:hAnsiTheme="minorEastAsia" w:hint="eastAsia"/>
          <w:sz w:val="32"/>
          <w:szCs w:val="32"/>
        </w:rPr>
        <w:t>。</w:t>
      </w:r>
      <w:r w:rsidRPr="0065586B">
        <w:rPr>
          <w:rFonts w:asciiTheme="minorEastAsia" w:eastAsiaTheme="minorEastAsia" w:hAnsiTheme="minorEastAsia"/>
          <w:sz w:val="32"/>
          <w:szCs w:val="32"/>
        </w:rPr>
        <w:fldChar w:fldCharType="begin"/>
      </w:r>
      <w:r w:rsidR="00297FDA" w:rsidRPr="0065586B">
        <w:rPr>
          <w:rFonts w:asciiTheme="minorEastAsia" w:eastAsiaTheme="minorEastAsia" w:hAnsiTheme="minorEastAsia"/>
          <w:sz w:val="32"/>
          <w:szCs w:val="32"/>
        </w:rPr>
        <w:instrText xml:space="preserve"> </w:instrText>
      </w:r>
      <w:r w:rsidR="00297FDA" w:rsidRPr="0065586B">
        <w:rPr>
          <w:rFonts w:asciiTheme="minorEastAsia" w:eastAsiaTheme="minorEastAsia" w:hAnsiTheme="minorEastAsia" w:hint="eastAsia"/>
          <w:sz w:val="32"/>
          <w:szCs w:val="32"/>
        </w:rPr>
        <w:instrText>= 3 \* GB2</w:instrText>
      </w:r>
      <w:r w:rsidR="00297FDA" w:rsidRPr="0065586B">
        <w:rPr>
          <w:rFonts w:asciiTheme="minorEastAsia" w:eastAsiaTheme="minorEastAsia" w:hAnsiTheme="minorEastAsia"/>
          <w:sz w:val="32"/>
          <w:szCs w:val="32"/>
        </w:rPr>
        <w:instrText xml:space="preserve"> </w:instrText>
      </w:r>
      <w:r w:rsidRPr="0065586B">
        <w:rPr>
          <w:rFonts w:asciiTheme="minorEastAsia" w:eastAsiaTheme="minorEastAsia" w:hAnsiTheme="minorEastAsia"/>
          <w:sz w:val="32"/>
          <w:szCs w:val="32"/>
        </w:rPr>
        <w:fldChar w:fldCharType="separate"/>
      </w:r>
      <w:r w:rsidR="00297FDA" w:rsidRPr="0065586B">
        <w:rPr>
          <w:rFonts w:asciiTheme="minorEastAsia" w:eastAsiaTheme="minorEastAsia" w:hAnsiTheme="minorEastAsia" w:hint="eastAsia"/>
          <w:noProof/>
          <w:sz w:val="32"/>
          <w:szCs w:val="32"/>
        </w:rPr>
        <w:t>⑶</w:t>
      </w:r>
      <w:r w:rsidRPr="0065586B">
        <w:rPr>
          <w:rFonts w:asciiTheme="minorEastAsia" w:eastAsiaTheme="minorEastAsia" w:hAnsiTheme="minorEastAsia"/>
          <w:sz w:val="32"/>
          <w:szCs w:val="32"/>
        </w:rPr>
        <w:fldChar w:fldCharType="end"/>
      </w:r>
      <w:r w:rsidR="00297FDA" w:rsidRPr="0065586B">
        <w:rPr>
          <w:rFonts w:asciiTheme="minorEastAsia" w:eastAsiaTheme="minorEastAsia" w:hAnsiTheme="minorEastAsia" w:hint="eastAsia"/>
          <w:sz w:val="32"/>
          <w:szCs w:val="32"/>
        </w:rPr>
        <w:t>2020年没有发生事业单位离退休</w:t>
      </w:r>
      <w:r w:rsidR="00762E99" w:rsidRPr="0065586B">
        <w:rPr>
          <w:rFonts w:asciiTheme="minorEastAsia" w:eastAsiaTheme="minorEastAsia" w:hAnsiTheme="minorEastAsia" w:hint="eastAsia"/>
          <w:sz w:val="32"/>
          <w:szCs w:val="32"/>
        </w:rPr>
        <w:t>经费开支</w:t>
      </w:r>
      <w:r w:rsidR="00297FDA" w:rsidRPr="0065586B">
        <w:rPr>
          <w:rFonts w:asciiTheme="minorEastAsia" w:eastAsiaTheme="minorEastAsia" w:hAnsiTheme="minorEastAsia" w:hint="eastAsia"/>
          <w:sz w:val="32"/>
          <w:szCs w:val="32"/>
        </w:rPr>
        <w:t>，比2019年减少0.12万元，减少100%。</w:t>
      </w:r>
    </w:p>
    <w:p w:rsidR="00420ED4" w:rsidRPr="0065586B" w:rsidRDefault="00F06E6F" w:rsidP="00420ED4">
      <w:pPr>
        <w:ind w:firstLineChars="250" w:firstLine="80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（三）</w:t>
      </w:r>
      <w:r w:rsidR="00420ED4" w:rsidRPr="0065586B">
        <w:rPr>
          <w:rFonts w:asciiTheme="minorEastAsia" w:eastAsiaTheme="minorEastAsia" w:hAnsiTheme="minorEastAsia" w:hint="eastAsia"/>
          <w:sz w:val="32"/>
          <w:szCs w:val="32"/>
        </w:rPr>
        <w:t>卫生健康支出类5.86万元，较2019年度决算数同比增加</w:t>
      </w:r>
      <w:r w:rsidR="0076445C" w:rsidRPr="0065586B">
        <w:rPr>
          <w:rFonts w:asciiTheme="minorEastAsia" w:eastAsiaTheme="minorEastAsia" w:hAnsiTheme="minorEastAsia" w:hint="eastAsia"/>
          <w:sz w:val="32"/>
          <w:szCs w:val="32"/>
        </w:rPr>
        <w:t>0.84</w:t>
      </w:r>
      <w:r w:rsidR="00420ED4" w:rsidRPr="0065586B">
        <w:rPr>
          <w:rFonts w:asciiTheme="minorEastAsia" w:eastAsiaTheme="minorEastAsia" w:hAnsiTheme="minorEastAsia" w:hint="eastAsia"/>
          <w:sz w:val="32"/>
          <w:szCs w:val="32"/>
        </w:rPr>
        <w:t>万元，增加16.73%，用于为本单位职工缴纳医疗保险。增加主要原因是2020年新增在职在编职工2人引起基本医疗保险缴费支出增加。</w:t>
      </w:r>
    </w:p>
    <w:p w:rsidR="00420ED4" w:rsidRPr="0065586B" w:rsidRDefault="00762E99" w:rsidP="00420ED4">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（四）住房保</w:t>
      </w:r>
      <w:r w:rsidR="00420ED4" w:rsidRPr="0065586B">
        <w:rPr>
          <w:rFonts w:asciiTheme="minorEastAsia" w:eastAsiaTheme="minorEastAsia" w:hAnsiTheme="minorEastAsia" w:hint="eastAsia"/>
          <w:sz w:val="32"/>
          <w:szCs w:val="32"/>
        </w:rPr>
        <w:t>障支出类9.46万元，较</w:t>
      </w:r>
      <w:r w:rsidR="00BD5B60" w:rsidRPr="0065586B">
        <w:rPr>
          <w:rFonts w:asciiTheme="minorEastAsia" w:eastAsiaTheme="minorEastAsia" w:hAnsiTheme="minorEastAsia" w:hint="eastAsia"/>
          <w:sz w:val="32"/>
          <w:szCs w:val="32"/>
        </w:rPr>
        <w:t>2019年</w:t>
      </w:r>
      <w:r w:rsidR="00420ED4" w:rsidRPr="0065586B">
        <w:rPr>
          <w:rFonts w:asciiTheme="minorEastAsia" w:eastAsiaTheme="minorEastAsia" w:hAnsiTheme="minorEastAsia" w:hint="eastAsia"/>
          <w:sz w:val="32"/>
          <w:szCs w:val="32"/>
        </w:rPr>
        <w:t>度决算增加0.91万元，增加10.64%，用于为本单位职工缴纳住房公积金。增加的主要原因是2020年住房公积金较2019年增加0.91万元，增加10.64%，住房公积金缴</w:t>
      </w:r>
      <w:r w:rsidR="00420ED4" w:rsidRPr="0065586B">
        <w:rPr>
          <w:rFonts w:asciiTheme="minorEastAsia" w:eastAsiaTheme="minorEastAsia" w:hAnsiTheme="minorEastAsia" w:hint="eastAsia"/>
          <w:sz w:val="32"/>
          <w:szCs w:val="32"/>
        </w:rPr>
        <w:lastRenderedPageBreak/>
        <w:t>费增加的原因是因为2020年新增2名在职在编员工引起缴费增加。</w:t>
      </w:r>
    </w:p>
    <w:p w:rsidR="00F06E6F" w:rsidRPr="00D05FE1" w:rsidRDefault="00F06E6F" w:rsidP="00D05FE1">
      <w:pPr>
        <w:ind w:firstLineChars="200" w:firstLine="643"/>
        <w:rPr>
          <w:rFonts w:asciiTheme="minorEastAsia" w:eastAsiaTheme="minorEastAsia" w:hAnsiTheme="minorEastAsia"/>
          <w:b/>
          <w:sz w:val="32"/>
          <w:szCs w:val="32"/>
        </w:rPr>
      </w:pPr>
      <w:r w:rsidRPr="00D05FE1">
        <w:rPr>
          <w:rFonts w:asciiTheme="minorEastAsia" w:eastAsiaTheme="minorEastAsia" w:hAnsiTheme="minorEastAsia" w:hint="eastAsia"/>
          <w:b/>
          <w:sz w:val="32"/>
          <w:szCs w:val="32"/>
        </w:rPr>
        <w:t>三、2020</w:t>
      </w:r>
      <w:r w:rsidR="00D05FE1">
        <w:rPr>
          <w:rFonts w:asciiTheme="minorEastAsia" w:eastAsiaTheme="minorEastAsia" w:hAnsiTheme="minorEastAsia" w:hint="eastAsia"/>
          <w:b/>
          <w:sz w:val="32"/>
          <w:szCs w:val="32"/>
        </w:rPr>
        <w:t>年度一般公共预算财政拨款基本支出决算情况</w:t>
      </w:r>
    </w:p>
    <w:p w:rsidR="00F06E6F" w:rsidRPr="0065586B" w:rsidRDefault="00F06E6F" w:rsidP="00F06E6F">
      <w:pPr>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    2020年度一般公共预算财政拨款基本支出</w:t>
      </w:r>
      <w:r w:rsidR="00420ED4" w:rsidRPr="0065586B">
        <w:rPr>
          <w:rFonts w:asciiTheme="minorEastAsia" w:eastAsiaTheme="minorEastAsia" w:hAnsiTheme="minorEastAsia" w:hint="eastAsia"/>
          <w:sz w:val="32"/>
          <w:szCs w:val="32"/>
        </w:rPr>
        <w:t>142.75</w:t>
      </w:r>
      <w:r w:rsidRPr="0065586B">
        <w:rPr>
          <w:rFonts w:asciiTheme="minorEastAsia" w:eastAsiaTheme="minorEastAsia" w:hAnsiTheme="minorEastAsia" w:hint="eastAsia"/>
          <w:sz w:val="32"/>
          <w:szCs w:val="32"/>
        </w:rPr>
        <w:t>万元，较2019年</w:t>
      </w:r>
      <w:r w:rsidR="00420ED4" w:rsidRPr="0065586B">
        <w:rPr>
          <w:rFonts w:asciiTheme="minorEastAsia" w:eastAsiaTheme="minorEastAsia" w:hAnsiTheme="minorEastAsia" w:hint="eastAsia"/>
          <w:sz w:val="32"/>
          <w:szCs w:val="32"/>
        </w:rPr>
        <w:t>137.96</w:t>
      </w:r>
      <w:r w:rsidRPr="0065586B">
        <w:rPr>
          <w:rFonts w:asciiTheme="minorEastAsia" w:eastAsiaTheme="minorEastAsia" w:hAnsiTheme="minorEastAsia" w:hint="eastAsia"/>
          <w:sz w:val="32"/>
          <w:szCs w:val="32"/>
        </w:rPr>
        <w:t>万元增加</w:t>
      </w:r>
      <w:r w:rsidR="00420ED4" w:rsidRPr="0065586B">
        <w:rPr>
          <w:rFonts w:asciiTheme="minorEastAsia" w:eastAsiaTheme="minorEastAsia" w:hAnsiTheme="minorEastAsia" w:hint="eastAsia"/>
          <w:sz w:val="32"/>
          <w:szCs w:val="32"/>
        </w:rPr>
        <w:t>4.79</w:t>
      </w:r>
      <w:r w:rsidRPr="0065586B">
        <w:rPr>
          <w:rFonts w:asciiTheme="minorEastAsia" w:eastAsiaTheme="minorEastAsia" w:hAnsiTheme="minorEastAsia" w:hint="eastAsia"/>
          <w:sz w:val="32"/>
          <w:szCs w:val="32"/>
        </w:rPr>
        <w:t>万元，增长</w:t>
      </w:r>
      <w:r w:rsidR="00B17E68" w:rsidRPr="0065586B">
        <w:rPr>
          <w:rFonts w:asciiTheme="minorEastAsia" w:eastAsiaTheme="minorEastAsia" w:hAnsiTheme="minorEastAsia" w:hint="eastAsia"/>
          <w:sz w:val="32"/>
          <w:szCs w:val="32"/>
        </w:rPr>
        <w:t>3.47</w:t>
      </w:r>
      <w:r w:rsidRPr="0065586B">
        <w:rPr>
          <w:rFonts w:asciiTheme="minorEastAsia" w:eastAsiaTheme="minorEastAsia" w:hAnsiTheme="minorEastAsia" w:hint="eastAsia"/>
          <w:sz w:val="32"/>
          <w:szCs w:val="32"/>
        </w:rPr>
        <w:t>%，其中人员经费</w:t>
      </w:r>
      <w:r w:rsidR="00B17E68" w:rsidRPr="0065586B">
        <w:rPr>
          <w:rFonts w:asciiTheme="minorEastAsia" w:eastAsiaTheme="minorEastAsia" w:hAnsiTheme="minorEastAsia" w:hint="eastAsia"/>
          <w:sz w:val="32"/>
          <w:szCs w:val="32"/>
        </w:rPr>
        <w:t>13</w:t>
      </w:r>
      <w:r w:rsidR="002C2A46">
        <w:rPr>
          <w:rFonts w:asciiTheme="minorEastAsia" w:eastAsiaTheme="minorEastAsia" w:hAnsiTheme="minorEastAsia" w:hint="eastAsia"/>
          <w:sz w:val="32"/>
          <w:szCs w:val="32"/>
        </w:rPr>
        <w:t>8</w:t>
      </w:r>
      <w:r w:rsidR="00B17E68" w:rsidRPr="0065586B">
        <w:rPr>
          <w:rFonts w:asciiTheme="minorEastAsia" w:eastAsiaTheme="minorEastAsia" w:hAnsiTheme="minorEastAsia" w:hint="eastAsia"/>
          <w:sz w:val="32"/>
          <w:szCs w:val="32"/>
        </w:rPr>
        <w:t>.38</w:t>
      </w:r>
      <w:r w:rsidRPr="0065586B">
        <w:rPr>
          <w:rFonts w:asciiTheme="minorEastAsia" w:eastAsiaTheme="minorEastAsia" w:hAnsiTheme="minorEastAsia" w:hint="eastAsia"/>
          <w:sz w:val="32"/>
          <w:szCs w:val="32"/>
        </w:rPr>
        <w:t>万元，主要包括：基本工资、津贴补贴、奖金、社会保障缴费、住房公积金、退休费以及其他对个人和家庭的补助；公用经费</w:t>
      </w:r>
      <w:r w:rsidR="00B17E68" w:rsidRPr="0065586B">
        <w:rPr>
          <w:rFonts w:asciiTheme="minorEastAsia" w:eastAsiaTheme="minorEastAsia" w:hAnsiTheme="minorEastAsia" w:hint="eastAsia"/>
          <w:sz w:val="32"/>
          <w:szCs w:val="32"/>
        </w:rPr>
        <w:t>4.37</w:t>
      </w:r>
      <w:r w:rsidRPr="0065586B">
        <w:rPr>
          <w:rFonts w:asciiTheme="minorEastAsia" w:eastAsiaTheme="minorEastAsia" w:hAnsiTheme="minorEastAsia" w:hint="eastAsia"/>
          <w:sz w:val="32"/>
          <w:szCs w:val="32"/>
        </w:rPr>
        <w:t>万元，主要包括：办公费、印刷费、手续费、水电费、邮电费、差旅费、维修（护）费、会议费、培训费、劳务费、工会经费、福利费、其他交通费以及其他商品和服务支出。2020年基本支出—工资及福利支出</w:t>
      </w:r>
      <w:r w:rsidR="00B17E68" w:rsidRPr="0065586B">
        <w:rPr>
          <w:rFonts w:asciiTheme="minorEastAsia" w:eastAsiaTheme="minorEastAsia" w:hAnsiTheme="minorEastAsia" w:hint="eastAsia"/>
          <w:sz w:val="32"/>
          <w:szCs w:val="32"/>
        </w:rPr>
        <w:t>134.41</w:t>
      </w:r>
      <w:r w:rsidRPr="0065586B">
        <w:rPr>
          <w:rFonts w:asciiTheme="minorEastAsia" w:eastAsiaTheme="minorEastAsia" w:hAnsiTheme="minorEastAsia" w:hint="eastAsia"/>
          <w:sz w:val="32"/>
          <w:szCs w:val="32"/>
        </w:rPr>
        <w:t>万元，比上年度增加</w:t>
      </w:r>
      <w:r w:rsidR="00B17E68" w:rsidRPr="0065586B">
        <w:rPr>
          <w:rFonts w:asciiTheme="minorEastAsia" w:eastAsiaTheme="minorEastAsia" w:hAnsiTheme="minorEastAsia" w:hint="eastAsia"/>
          <w:sz w:val="32"/>
          <w:szCs w:val="32"/>
        </w:rPr>
        <w:t>5.01</w:t>
      </w:r>
      <w:r w:rsidRPr="0065586B">
        <w:rPr>
          <w:rFonts w:asciiTheme="minorEastAsia" w:eastAsiaTheme="minorEastAsia" w:hAnsiTheme="minorEastAsia" w:hint="eastAsia"/>
          <w:sz w:val="32"/>
          <w:szCs w:val="32"/>
        </w:rPr>
        <w:t>万元，增长</w:t>
      </w:r>
      <w:r w:rsidR="00B17E68" w:rsidRPr="0065586B">
        <w:rPr>
          <w:rFonts w:asciiTheme="minorEastAsia" w:eastAsiaTheme="minorEastAsia" w:hAnsiTheme="minorEastAsia" w:hint="eastAsia"/>
          <w:sz w:val="32"/>
          <w:szCs w:val="32"/>
        </w:rPr>
        <w:t>3.87</w:t>
      </w:r>
      <w:r w:rsidRPr="0065586B">
        <w:rPr>
          <w:rFonts w:asciiTheme="minorEastAsia" w:eastAsiaTheme="minorEastAsia" w:hAnsiTheme="minorEastAsia" w:hint="eastAsia"/>
          <w:sz w:val="32"/>
          <w:szCs w:val="32"/>
        </w:rPr>
        <w:t>%。增长的原因为：2020年度新增</w:t>
      </w:r>
      <w:r w:rsidR="00B17E68" w:rsidRPr="0065586B">
        <w:rPr>
          <w:rFonts w:asciiTheme="minorEastAsia" w:eastAsiaTheme="minorEastAsia" w:hAnsiTheme="minorEastAsia" w:hint="eastAsia"/>
          <w:sz w:val="32"/>
          <w:szCs w:val="32"/>
        </w:rPr>
        <w:t>2</w:t>
      </w:r>
      <w:r w:rsidRPr="0065586B">
        <w:rPr>
          <w:rFonts w:asciiTheme="minorEastAsia" w:eastAsiaTheme="minorEastAsia" w:hAnsiTheme="minorEastAsia" w:hint="eastAsia"/>
          <w:sz w:val="32"/>
          <w:szCs w:val="32"/>
        </w:rPr>
        <w:t>位在职在编员工，应发工资总额提高，社保缴费及其他工资福利支出相应提高导致。2020年基本支出—商品和服务支出</w:t>
      </w:r>
      <w:r w:rsidR="00B17E68" w:rsidRPr="0065586B">
        <w:rPr>
          <w:rFonts w:asciiTheme="minorEastAsia" w:eastAsiaTheme="minorEastAsia" w:hAnsiTheme="minorEastAsia" w:hint="eastAsia"/>
          <w:sz w:val="32"/>
          <w:szCs w:val="32"/>
        </w:rPr>
        <w:t>4.37</w:t>
      </w:r>
      <w:r w:rsidRPr="0065586B">
        <w:rPr>
          <w:rFonts w:asciiTheme="minorEastAsia" w:eastAsiaTheme="minorEastAsia" w:hAnsiTheme="minorEastAsia" w:hint="eastAsia"/>
          <w:sz w:val="32"/>
          <w:szCs w:val="32"/>
        </w:rPr>
        <w:t>万元，较上年度减少</w:t>
      </w:r>
      <w:r w:rsidR="00B17E68" w:rsidRPr="0065586B">
        <w:rPr>
          <w:rFonts w:asciiTheme="minorEastAsia" w:eastAsiaTheme="minorEastAsia" w:hAnsiTheme="minorEastAsia" w:hint="eastAsia"/>
          <w:sz w:val="32"/>
          <w:szCs w:val="32"/>
        </w:rPr>
        <w:t>2.53</w:t>
      </w:r>
      <w:r w:rsidRPr="0065586B">
        <w:rPr>
          <w:rFonts w:asciiTheme="minorEastAsia" w:eastAsiaTheme="minorEastAsia" w:hAnsiTheme="minorEastAsia" w:hint="eastAsia"/>
          <w:sz w:val="32"/>
          <w:szCs w:val="32"/>
        </w:rPr>
        <w:t>万元，减少</w:t>
      </w:r>
      <w:r w:rsidR="00B17E68" w:rsidRPr="0065586B">
        <w:rPr>
          <w:rFonts w:asciiTheme="minorEastAsia" w:eastAsiaTheme="minorEastAsia" w:hAnsiTheme="minorEastAsia" w:hint="eastAsia"/>
          <w:sz w:val="32"/>
          <w:szCs w:val="32"/>
        </w:rPr>
        <w:t>36.67</w:t>
      </w:r>
      <w:r w:rsidRPr="0065586B">
        <w:rPr>
          <w:rFonts w:asciiTheme="minorEastAsia" w:eastAsiaTheme="minorEastAsia" w:hAnsiTheme="minorEastAsia" w:hint="eastAsia"/>
          <w:sz w:val="32"/>
          <w:szCs w:val="32"/>
        </w:rPr>
        <w:t>%，主要是办公费、维修维护费、工会经费、福利费、其他交通费、其他商品和服务支出减少。2020年基本支出—对个人和家庭的补助支出</w:t>
      </w:r>
      <w:r w:rsidR="00B17E68" w:rsidRPr="0065586B">
        <w:rPr>
          <w:rFonts w:asciiTheme="minorEastAsia" w:eastAsiaTheme="minorEastAsia" w:hAnsiTheme="minorEastAsia" w:hint="eastAsia"/>
          <w:sz w:val="32"/>
          <w:szCs w:val="32"/>
        </w:rPr>
        <w:t>3.97</w:t>
      </w:r>
      <w:r w:rsidR="00762E99" w:rsidRPr="0065586B">
        <w:rPr>
          <w:rFonts w:asciiTheme="minorEastAsia" w:eastAsiaTheme="minorEastAsia" w:hAnsiTheme="minorEastAsia" w:hint="eastAsia"/>
          <w:sz w:val="32"/>
          <w:szCs w:val="32"/>
        </w:rPr>
        <w:t>万元，比上年度</w:t>
      </w:r>
      <w:r w:rsidRPr="0065586B">
        <w:rPr>
          <w:rFonts w:asciiTheme="minorEastAsia" w:eastAsiaTheme="minorEastAsia" w:hAnsiTheme="minorEastAsia" w:hint="eastAsia"/>
          <w:sz w:val="32"/>
          <w:szCs w:val="32"/>
        </w:rPr>
        <w:t>增加</w:t>
      </w:r>
      <w:r w:rsidR="00B17E68" w:rsidRPr="0065586B">
        <w:rPr>
          <w:rFonts w:asciiTheme="minorEastAsia" w:eastAsiaTheme="minorEastAsia" w:hAnsiTheme="minorEastAsia" w:hint="eastAsia"/>
          <w:sz w:val="32"/>
          <w:szCs w:val="32"/>
        </w:rPr>
        <w:t>2.32</w:t>
      </w:r>
      <w:r w:rsidRPr="0065586B">
        <w:rPr>
          <w:rFonts w:asciiTheme="minorEastAsia" w:eastAsiaTheme="minorEastAsia" w:hAnsiTheme="minorEastAsia" w:hint="eastAsia"/>
          <w:sz w:val="32"/>
          <w:szCs w:val="32"/>
        </w:rPr>
        <w:t>万元，增加</w:t>
      </w:r>
      <w:r w:rsidR="00B17E68" w:rsidRPr="0065586B">
        <w:rPr>
          <w:rFonts w:asciiTheme="minorEastAsia" w:eastAsiaTheme="minorEastAsia" w:hAnsiTheme="minorEastAsia" w:hint="eastAsia"/>
          <w:sz w:val="32"/>
          <w:szCs w:val="32"/>
        </w:rPr>
        <w:t>1.41</w:t>
      </w:r>
      <w:r w:rsidRPr="0065586B">
        <w:rPr>
          <w:rFonts w:asciiTheme="minorEastAsia" w:eastAsiaTheme="minorEastAsia" w:hAnsiTheme="minorEastAsia" w:hint="eastAsia"/>
          <w:sz w:val="32"/>
          <w:szCs w:val="32"/>
        </w:rPr>
        <w:t>%，主要是退休费和其他对个人和家庭的补助支出增加导致。</w:t>
      </w:r>
    </w:p>
    <w:p w:rsidR="00F06E6F" w:rsidRPr="00D05FE1" w:rsidRDefault="00F06E6F" w:rsidP="00D05FE1">
      <w:pPr>
        <w:ind w:firstLineChars="200" w:firstLine="643"/>
        <w:rPr>
          <w:rFonts w:asciiTheme="minorEastAsia" w:eastAsiaTheme="minorEastAsia" w:hAnsiTheme="minorEastAsia"/>
          <w:b/>
          <w:sz w:val="32"/>
          <w:szCs w:val="32"/>
        </w:rPr>
      </w:pPr>
      <w:r w:rsidRPr="00D05FE1">
        <w:rPr>
          <w:rFonts w:asciiTheme="minorEastAsia" w:eastAsiaTheme="minorEastAsia" w:hAnsiTheme="minorEastAsia" w:hint="eastAsia"/>
          <w:b/>
          <w:sz w:val="32"/>
          <w:szCs w:val="32"/>
        </w:rPr>
        <w:t>四、2020年度政府性基金支出决算情况</w:t>
      </w:r>
    </w:p>
    <w:p w:rsidR="00F06E6F" w:rsidRPr="0065586B" w:rsidRDefault="00F06E6F"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广西壮族自治区人力资源和社会保障宣传中心2020年度政府性基金支出0万元，其中基本支出0万元，项目支出0万元。</w:t>
      </w:r>
    </w:p>
    <w:p w:rsidR="00F06E6F" w:rsidRPr="00D05FE1" w:rsidRDefault="00F06E6F" w:rsidP="00D05FE1">
      <w:pPr>
        <w:ind w:firstLineChars="200" w:firstLine="643"/>
        <w:rPr>
          <w:rFonts w:asciiTheme="minorEastAsia" w:eastAsiaTheme="minorEastAsia" w:hAnsiTheme="minorEastAsia"/>
          <w:b/>
          <w:sz w:val="32"/>
          <w:szCs w:val="32"/>
        </w:rPr>
      </w:pPr>
      <w:r w:rsidRPr="00D05FE1">
        <w:rPr>
          <w:rFonts w:asciiTheme="minorEastAsia" w:eastAsiaTheme="minorEastAsia" w:hAnsiTheme="minorEastAsia" w:hint="eastAsia"/>
          <w:b/>
          <w:sz w:val="32"/>
          <w:szCs w:val="32"/>
        </w:rPr>
        <w:t>五、2020年度国有资本经营预算财政拨款支出决算情况</w:t>
      </w:r>
    </w:p>
    <w:p w:rsidR="00F06E6F" w:rsidRPr="0065586B" w:rsidRDefault="00F06E6F"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广西壮族自治区人力资源和社会保障宣传中心2020年度国有资本经营预算支出0万元，其中基本支出0</w:t>
      </w:r>
      <w:r w:rsidRPr="0065586B">
        <w:rPr>
          <w:rFonts w:asciiTheme="minorEastAsia" w:eastAsiaTheme="minorEastAsia" w:hAnsiTheme="minorEastAsia" w:hint="eastAsia"/>
          <w:sz w:val="32"/>
          <w:szCs w:val="32"/>
        </w:rPr>
        <w:lastRenderedPageBreak/>
        <w:t>万元，项目支出0万元。</w:t>
      </w:r>
    </w:p>
    <w:p w:rsidR="00F06E6F" w:rsidRPr="0065586B" w:rsidRDefault="00F06E6F" w:rsidP="00D05FE1">
      <w:pPr>
        <w:ind w:firstLineChars="200" w:firstLine="643"/>
        <w:rPr>
          <w:rFonts w:asciiTheme="minorEastAsia" w:eastAsiaTheme="minorEastAsia" w:hAnsiTheme="minorEastAsia"/>
          <w:sz w:val="32"/>
          <w:szCs w:val="32"/>
        </w:rPr>
      </w:pPr>
      <w:r w:rsidRPr="00D05FE1">
        <w:rPr>
          <w:rFonts w:asciiTheme="minorEastAsia" w:eastAsiaTheme="minorEastAsia" w:hAnsiTheme="minorEastAsia" w:hint="eastAsia"/>
          <w:b/>
          <w:sz w:val="32"/>
          <w:szCs w:val="32"/>
        </w:rPr>
        <w:t>六、一般公共预算财政拨款“三公”经费支出决算情况</w:t>
      </w:r>
    </w:p>
    <w:p w:rsidR="00F06E6F" w:rsidRPr="0065586B" w:rsidRDefault="00F06E6F" w:rsidP="00F06E6F">
      <w:pPr>
        <w:ind w:firstLineChars="250" w:firstLine="80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2020年度一般公共预算财政拨款安排的“三公”经费支出决算中，2020年公共财政资金安排的“三公经费”支出0</w:t>
      </w:r>
      <w:r w:rsidR="00B17E68" w:rsidRPr="0065586B">
        <w:rPr>
          <w:rFonts w:asciiTheme="minorEastAsia" w:eastAsiaTheme="minorEastAsia" w:hAnsiTheme="minorEastAsia" w:hint="eastAsia"/>
          <w:sz w:val="32"/>
          <w:szCs w:val="32"/>
        </w:rPr>
        <w:t>.06</w:t>
      </w:r>
      <w:r w:rsidRPr="0065586B">
        <w:rPr>
          <w:rFonts w:asciiTheme="minorEastAsia" w:eastAsiaTheme="minorEastAsia" w:hAnsiTheme="minorEastAsia" w:hint="eastAsia"/>
          <w:sz w:val="32"/>
          <w:szCs w:val="32"/>
        </w:rPr>
        <w:t>万元，比去年</w:t>
      </w:r>
      <w:r w:rsidR="00B17E68" w:rsidRPr="0065586B">
        <w:rPr>
          <w:rFonts w:asciiTheme="minorEastAsia" w:eastAsiaTheme="minorEastAsia" w:hAnsiTheme="minorEastAsia" w:hint="eastAsia"/>
          <w:sz w:val="32"/>
          <w:szCs w:val="32"/>
        </w:rPr>
        <w:t>0.14</w:t>
      </w:r>
      <w:r w:rsidRPr="0065586B">
        <w:rPr>
          <w:rFonts w:asciiTheme="minorEastAsia" w:eastAsiaTheme="minorEastAsia" w:hAnsiTheme="minorEastAsia" w:hint="eastAsia"/>
          <w:sz w:val="32"/>
          <w:szCs w:val="32"/>
        </w:rPr>
        <w:t>万元减少</w:t>
      </w:r>
      <w:r w:rsidR="00B17E68" w:rsidRPr="0065586B">
        <w:rPr>
          <w:rFonts w:asciiTheme="minorEastAsia" w:eastAsiaTheme="minorEastAsia" w:hAnsiTheme="minorEastAsia" w:hint="eastAsia"/>
          <w:sz w:val="32"/>
          <w:szCs w:val="32"/>
        </w:rPr>
        <w:t>0.08</w:t>
      </w:r>
      <w:r w:rsidRPr="0065586B">
        <w:rPr>
          <w:rFonts w:asciiTheme="minorEastAsia" w:eastAsiaTheme="minorEastAsia" w:hAnsiTheme="minorEastAsia" w:hint="eastAsia"/>
          <w:sz w:val="32"/>
          <w:szCs w:val="32"/>
        </w:rPr>
        <w:t>万元，减少</w:t>
      </w:r>
      <w:r w:rsidR="00B17E68" w:rsidRPr="0065586B">
        <w:rPr>
          <w:rFonts w:asciiTheme="minorEastAsia" w:eastAsiaTheme="minorEastAsia" w:hAnsiTheme="minorEastAsia" w:hint="eastAsia"/>
          <w:sz w:val="32"/>
          <w:szCs w:val="32"/>
        </w:rPr>
        <w:t>57.14</w:t>
      </w:r>
      <w:r w:rsidRPr="0065586B">
        <w:rPr>
          <w:rFonts w:asciiTheme="minorEastAsia" w:eastAsiaTheme="minorEastAsia" w:hAnsiTheme="minorEastAsia" w:hint="eastAsia"/>
          <w:sz w:val="32"/>
          <w:szCs w:val="32"/>
        </w:rPr>
        <w:t>%，为公务用车运行维护费</w:t>
      </w:r>
      <w:r w:rsidR="00B17E68" w:rsidRPr="0065586B">
        <w:rPr>
          <w:rFonts w:asciiTheme="minorEastAsia" w:eastAsiaTheme="minorEastAsia" w:hAnsiTheme="minorEastAsia" w:hint="eastAsia"/>
          <w:sz w:val="32"/>
          <w:szCs w:val="32"/>
        </w:rPr>
        <w:t>和公务接待费</w:t>
      </w:r>
      <w:r w:rsidRPr="0065586B">
        <w:rPr>
          <w:rFonts w:asciiTheme="minorEastAsia" w:eastAsiaTheme="minorEastAsia" w:hAnsiTheme="minorEastAsia" w:hint="eastAsia"/>
          <w:sz w:val="32"/>
          <w:szCs w:val="32"/>
        </w:rPr>
        <w:t>减少导致。</w:t>
      </w:r>
    </w:p>
    <w:p w:rsidR="00F06E6F" w:rsidRPr="00D05FE1" w:rsidRDefault="00F06E6F" w:rsidP="00D05FE1">
      <w:pPr>
        <w:ind w:firstLineChars="200" w:firstLine="643"/>
        <w:rPr>
          <w:rFonts w:asciiTheme="minorEastAsia" w:eastAsiaTheme="minorEastAsia" w:hAnsiTheme="minorEastAsia"/>
          <w:b/>
          <w:sz w:val="32"/>
          <w:szCs w:val="32"/>
        </w:rPr>
      </w:pPr>
      <w:r w:rsidRPr="00D05FE1">
        <w:rPr>
          <w:rFonts w:asciiTheme="minorEastAsia" w:eastAsiaTheme="minorEastAsia" w:hAnsiTheme="minorEastAsia" w:hint="eastAsia"/>
          <w:b/>
          <w:sz w:val="32"/>
          <w:szCs w:val="32"/>
        </w:rPr>
        <w:t>七、其他重要事项情况说明</w:t>
      </w:r>
    </w:p>
    <w:p w:rsidR="00F06E6F" w:rsidRPr="0065586B" w:rsidRDefault="00F06E6F" w:rsidP="00F06E6F">
      <w:pPr>
        <w:ind w:firstLineChars="150" w:firstLine="48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 xml:space="preserve">（一）政府采购支出情况说明 </w:t>
      </w:r>
    </w:p>
    <w:p w:rsidR="00F06E6F" w:rsidRPr="0065586B" w:rsidRDefault="00F06E6F" w:rsidP="00F06E6F">
      <w:pPr>
        <w:ind w:firstLineChars="200" w:firstLine="640"/>
        <w:rPr>
          <w:rFonts w:asciiTheme="minorEastAsia" w:eastAsiaTheme="minorEastAsia" w:hAnsiTheme="minorEastAsia"/>
          <w:sz w:val="32"/>
          <w:szCs w:val="32"/>
        </w:rPr>
      </w:pPr>
      <w:r w:rsidRPr="0065586B">
        <w:rPr>
          <w:rFonts w:asciiTheme="minorEastAsia" w:eastAsiaTheme="minorEastAsia" w:hAnsiTheme="minorEastAsia" w:cs="仿宋_GB2312" w:hint="eastAsia"/>
          <w:kern w:val="0"/>
          <w:sz w:val="32"/>
          <w:szCs w:val="32"/>
        </w:rPr>
        <w:t>2020年我单位政府采购支出总额</w:t>
      </w:r>
      <w:r w:rsidR="007A6566" w:rsidRPr="0065586B">
        <w:rPr>
          <w:rFonts w:asciiTheme="minorEastAsia" w:eastAsiaTheme="minorEastAsia" w:hAnsiTheme="minorEastAsia" w:cs="仿宋_GB2312" w:hint="eastAsia"/>
          <w:kern w:val="0"/>
          <w:sz w:val="32"/>
          <w:szCs w:val="32"/>
        </w:rPr>
        <w:t>136</w:t>
      </w:r>
      <w:r w:rsidRPr="0065586B">
        <w:rPr>
          <w:rFonts w:asciiTheme="minorEastAsia" w:eastAsiaTheme="minorEastAsia" w:hAnsiTheme="minorEastAsia" w:cs="仿宋_GB2312" w:hint="eastAsia"/>
          <w:kern w:val="0"/>
          <w:sz w:val="32"/>
          <w:szCs w:val="32"/>
        </w:rPr>
        <w:t>万元，</w:t>
      </w:r>
      <w:r w:rsidRPr="0065586B">
        <w:rPr>
          <w:rFonts w:asciiTheme="minorEastAsia" w:eastAsiaTheme="minorEastAsia" w:hAnsiTheme="minorEastAsia" w:hint="eastAsia"/>
          <w:sz w:val="32"/>
          <w:szCs w:val="32"/>
        </w:rPr>
        <w:t>严格按照政府采购各项要求，认真贯彻落实《</w:t>
      </w:r>
      <w:r w:rsidR="00E71376">
        <w:rPr>
          <w:rFonts w:asciiTheme="minorEastAsia" w:eastAsiaTheme="minorEastAsia" w:hAnsiTheme="minorEastAsia" w:hint="eastAsia"/>
          <w:sz w:val="32"/>
          <w:szCs w:val="32"/>
        </w:rPr>
        <w:t>政</w:t>
      </w:r>
      <w:r w:rsidRPr="0065586B">
        <w:rPr>
          <w:rFonts w:asciiTheme="minorEastAsia" w:eastAsiaTheme="minorEastAsia" w:hAnsiTheme="minorEastAsia" w:hint="eastAsia"/>
          <w:sz w:val="32"/>
          <w:szCs w:val="32"/>
        </w:rPr>
        <w:t>府采购法》和各项规章制度，坚持依法采购，厉行勤俭节约，加强监督管理，圆满完成了全年采购任务。</w:t>
      </w:r>
      <w:r w:rsidRPr="0065586B">
        <w:rPr>
          <w:rFonts w:asciiTheme="minorEastAsia" w:eastAsiaTheme="minorEastAsia" w:hAnsiTheme="minorEastAsia" w:cs="仿宋_GB2312" w:hint="eastAsia"/>
          <w:kern w:val="0"/>
          <w:sz w:val="32"/>
          <w:szCs w:val="32"/>
        </w:rPr>
        <w:t>其中：政府采购合同授予情况，2020</w:t>
      </w:r>
      <w:r w:rsidR="000A5D1A" w:rsidRPr="0065586B">
        <w:rPr>
          <w:rFonts w:asciiTheme="minorEastAsia" w:eastAsiaTheme="minorEastAsia" w:hAnsiTheme="minorEastAsia" w:cs="仿宋_GB2312" w:hint="eastAsia"/>
          <w:kern w:val="0"/>
          <w:sz w:val="32"/>
          <w:szCs w:val="32"/>
        </w:rPr>
        <w:t>年</w:t>
      </w:r>
      <w:r w:rsidR="00762E99" w:rsidRPr="0065586B">
        <w:rPr>
          <w:rFonts w:asciiTheme="minorEastAsia" w:eastAsiaTheme="minorEastAsia" w:hAnsiTheme="minorEastAsia" w:cs="仿宋_GB2312" w:hint="eastAsia"/>
          <w:kern w:val="0"/>
          <w:sz w:val="32"/>
          <w:szCs w:val="32"/>
        </w:rPr>
        <w:t>采购所属性质都是国内企业，授予中型</w:t>
      </w:r>
      <w:r w:rsidRPr="0065586B">
        <w:rPr>
          <w:rFonts w:asciiTheme="minorEastAsia" w:eastAsiaTheme="minorEastAsia" w:hAnsiTheme="minorEastAsia" w:cs="仿宋_GB2312" w:hint="eastAsia"/>
          <w:kern w:val="0"/>
          <w:sz w:val="32"/>
          <w:szCs w:val="32"/>
        </w:rPr>
        <w:t>企业的合同占比在</w:t>
      </w:r>
      <w:r w:rsidR="000A5D1A" w:rsidRPr="0065586B">
        <w:rPr>
          <w:rFonts w:asciiTheme="minorEastAsia" w:eastAsiaTheme="minorEastAsia" w:hAnsiTheme="minorEastAsia" w:cs="仿宋_GB2312" w:hint="eastAsia"/>
          <w:kern w:val="0"/>
          <w:sz w:val="32"/>
          <w:szCs w:val="32"/>
        </w:rPr>
        <w:t>40.44</w:t>
      </w:r>
      <w:r w:rsidRPr="0065586B">
        <w:rPr>
          <w:rFonts w:asciiTheme="minorEastAsia" w:eastAsiaTheme="minorEastAsia" w:hAnsiTheme="minorEastAsia" w:cs="仿宋_GB2312" w:hint="eastAsia"/>
          <w:kern w:val="0"/>
          <w:sz w:val="32"/>
          <w:szCs w:val="32"/>
        </w:rPr>
        <w:t>%</w:t>
      </w:r>
      <w:r w:rsidR="00762E99" w:rsidRPr="0065586B">
        <w:rPr>
          <w:rFonts w:asciiTheme="minorEastAsia" w:eastAsiaTheme="minorEastAsia" w:hAnsiTheme="minorEastAsia" w:cs="仿宋_GB2312" w:hint="eastAsia"/>
          <w:kern w:val="0"/>
          <w:sz w:val="32"/>
          <w:szCs w:val="32"/>
        </w:rPr>
        <w:t>，采购金额</w:t>
      </w:r>
      <w:r w:rsidR="000A5D1A" w:rsidRPr="0065586B">
        <w:rPr>
          <w:rFonts w:asciiTheme="minorEastAsia" w:eastAsiaTheme="minorEastAsia" w:hAnsiTheme="minorEastAsia" w:cs="仿宋_GB2312" w:hint="eastAsia"/>
          <w:kern w:val="0"/>
          <w:sz w:val="32"/>
          <w:szCs w:val="32"/>
        </w:rPr>
        <w:t>55</w:t>
      </w:r>
      <w:r w:rsidR="002C4412" w:rsidRPr="0065586B">
        <w:rPr>
          <w:rFonts w:asciiTheme="minorEastAsia" w:eastAsiaTheme="minorEastAsia" w:hAnsiTheme="minorEastAsia" w:cs="仿宋_GB2312" w:hint="eastAsia"/>
          <w:kern w:val="0"/>
          <w:sz w:val="32"/>
          <w:szCs w:val="32"/>
        </w:rPr>
        <w:t>万元；</w:t>
      </w:r>
      <w:r w:rsidR="000A5D1A" w:rsidRPr="0065586B">
        <w:rPr>
          <w:rFonts w:asciiTheme="minorEastAsia" w:eastAsiaTheme="minorEastAsia" w:hAnsiTheme="minorEastAsia" w:cs="仿宋_GB2312" w:hint="eastAsia"/>
          <w:kern w:val="0"/>
          <w:sz w:val="32"/>
          <w:szCs w:val="32"/>
        </w:rPr>
        <w:t>授予大型企业的合同占比在59.56%</w:t>
      </w:r>
      <w:r w:rsidR="00762E99" w:rsidRPr="0065586B">
        <w:rPr>
          <w:rFonts w:asciiTheme="minorEastAsia" w:eastAsiaTheme="minorEastAsia" w:hAnsiTheme="minorEastAsia" w:cs="仿宋_GB2312" w:hint="eastAsia"/>
          <w:kern w:val="0"/>
          <w:sz w:val="32"/>
          <w:szCs w:val="32"/>
        </w:rPr>
        <w:t>，</w:t>
      </w:r>
      <w:r w:rsidR="000A5D1A" w:rsidRPr="0065586B">
        <w:rPr>
          <w:rFonts w:asciiTheme="minorEastAsia" w:eastAsiaTheme="minorEastAsia" w:hAnsiTheme="minorEastAsia" w:cs="仿宋_GB2312" w:hint="eastAsia"/>
          <w:kern w:val="0"/>
          <w:sz w:val="32"/>
          <w:szCs w:val="32"/>
        </w:rPr>
        <w:t>采购大型企业</w:t>
      </w:r>
      <w:r w:rsidR="00762E99" w:rsidRPr="0065586B">
        <w:rPr>
          <w:rFonts w:asciiTheme="minorEastAsia" w:eastAsiaTheme="minorEastAsia" w:hAnsiTheme="minorEastAsia" w:cs="仿宋_GB2312" w:hint="eastAsia"/>
          <w:kern w:val="0"/>
          <w:sz w:val="32"/>
          <w:szCs w:val="32"/>
        </w:rPr>
        <w:t>合同金额</w:t>
      </w:r>
      <w:r w:rsidR="000A5D1A" w:rsidRPr="0065586B">
        <w:rPr>
          <w:rFonts w:asciiTheme="minorEastAsia" w:eastAsiaTheme="minorEastAsia" w:hAnsiTheme="minorEastAsia" w:cs="仿宋_GB2312" w:hint="eastAsia"/>
          <w:kern w:val="0"/>
          <w:sz w:val="32"/>
          <w:szCs w:val="32"/>
        </w:rPr>
        <w:t>81万元，</w:t>
      </w:r>
      <w:r w:rsidRPr="0065586B">
        <w:rPr>
          <w:rFonts w:asciiTheme="minorEastAsia" w:eastAsiaTheme="minorEastAsia" w:hAnsiTheme="minorEastAsia" w:cs="仿宋_GB2312" w:hint="eastAsia"/>
          <w:kern w:val="0"/>
          <w:sz w:val="32"/>
          <w:szCs w:val="32"/>
        </w:rPr>
        <w:t>与2019年相比，采购金额减少了</w:t>
      </w:r>
      <w:r w:rsidR="000A5D1A" w:rsidRPr="0065586B">
        <w:rPr>
          <w:rFonts w:asciiTheme="minorEastAsia" w:eastAsiaTheme="minorEastAsia" w:hAnsiTheme="minorEastAsia" w:cs="仿宋_GB2312" w:hint="eastAsia"/>
          <w:kern w:val="0"/>
          <w:sz w:val="32"/>
          <w:szCs w:val="32"/>
        </w:rPr>
        <w:t>43</w:t>
      </w:r>
      <w:r w:rsidRPr="0065586B">
        <w:rPr>
          <w:rFonts w:asciiTheme="minorEastAsia" w:eastAsiaTheme="minorEastAsia" w:hAnsiTheme="minorEastAsia" w:cs="仿宋_GB2312" w:hint="eastAsia"/>
          <w:kern w:val="0"/>
          <w:sz w:val="32"/>
          <w:szCs w:val="32"/>
        </w:rPr>
        <w:t>万元，减少</w:t>
      </w:r>
      <w:r w:rsidR="000A5D1A" w:rsidRPr="0065586B">
        <w:rPr>
          <w:rFonts w:asciiTheme="minorEastAsia" w:eastAsiaTheme="minorEastAsia" w:hAnsiTheme="minorEastAsia" w:cs="仿宋_GB2312" w:hint="eastAsia"/>
          <w:kern w:val="0"/>
          <w:sz w:val="32"/>
          <w:szCs w:val="32"/>
        </w:rPr>
        <w:t>24.02</w:t>
      </w:r>
      <w:r w:rsidRPr="0065586B">
        <w:rPr>
          <w:rFonts w:asciiTheme="minorEastAsia" w:eastAsiaTheme="minorEastAsia" w:hAnsiTheme="minorEastAsia" w:cs="仿宋_GB2312" w:hint="eastAsia"/>
          <w:kern w:val="0"/>
          <w:sz w:val="32"/>
          <w:szCs w:val="32"/>
        </w:rPr>
        <w:t>%，</w:t>
      </w:r>
      <w:r w:rsidR="000A5D1A" w:rsidRPr="0065586B">
        <w:rPr>
          <w:rFonts w:asciiTheme="minorEastAsia" w:eastAsiaTheme="minorEastAsia" w:hAnsiTheme="minorEastAsia" w:hint="eastAsia"/>
          <w:sz w:val="32"/>
          <w:szCs w:val="32"/>
        </w:rPr>
        <w:t>减少的原因是2020年度</w:t>
      </w:r>
      <w:r w:rsidR="000A5D1A" w:rsidRPr="0065586B">
        <w:rPr>
          <w:rFonts w:asciiTheme="minorEastAsia" w:eastAsiaTheme="minorEastAsia" w:hAnsiTheme="minorEastAsia" w:cs="仿宋_GB2312" w:hint="eastAsia"/>
          <w:sz w:val="32"/>
          <w:szCs w:val="32"/>
        </w:rPr>
        <w:t>落实政府过紧日子要求，我单位大力压减一般性支出</w:t>
      </w:r>
      <w:r w:rsidR="000A5D1A" w:rsidRPr="0065586B">
        <w:rPr>
          <w:rFonts w:asciiTheme="minorEastAsia" w:eastAsiaTheme="minorEastAsia" w:hAnsiTheme="minorEastAsia" w:cs="仿宋_GB2312" w:hint="eastAsia"/>
          <w:kern w:val="0"/>
          <w:sz w:val="32"/>
          <w:szCs w:val="32"/>
        </w:rPr>
        <w:t>，统一按10%的比例压减项目资金，2020年相应项目经费开支减少</w:t>
      </w:r>
      <w:r w:rsidRPr="0065586B">
        <w:rPr>
          <w:rFonts w:asciiTheme="minorEastAsia" w:eastAsiaTheme="minorEastAsia" w:hAnsiTheme="minorEastAsia" w:cs="仿宋_GB2312" w:hint="eastAsia"/>
          <w:kern w:val="0"/>
          <w:sz w:val="32"/>
          <w:szCs w:val="32"/>
        </w:rPr>
        <w:t>。</w:t>
      </w:r>
    </w:p>
    <w:p w:rsidR="00F06E6F" w:rsidRPr="0065586B" w:rsidRDefault="00F06E6F" w:rsidP="00F06E6F">
      <w:pPr>
        <w:ind w:firstLineChars="250" w:firstLine="800"/>
        <w:rPr>
          <w:rFonts w:asciiTheme="minorEastAsia" w:eastAsiaTheme="minorEastAsia" w:hAnsiTheme="minorEastAsia"/>
          <w:sz w:val="32"/>
          <w:szCs w:val="32"/>
        </w:rPr>
      </w:pPr>
      <w:r w:rsidRPr="0065586B">
        <w:rPr>
          <w:rFonts w:asciiTheme="minorEastAsia" w:eastAsiaTheme="minorEastAsia" w:hAnsiTheme="minorEastAsia" w:hint="eastAsia"/>
          <w:sz w:val="32"/>
          <w:szCs w:val="32"/>
        </w:rPr>
        <w:t>（二）国有资产占用情况说明</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截至2020年12月31日，我单位资产总额</w:t>
      </w:r>
      <w:r w:rsidR="00CA034B" w:rsidRPr="0065586B">
        <w:rPr>
          <w:rFonts w:asciiTheme="minorEastAsia" w:eastAsiaTheme="minorEastAsia" w:hAnsiTheme="minorEastAsia" w:cs="仿宋_GB2312" w:hint="eastAsia"/>
          <w:kern w:val="0"/>
          <w:sz w:val="32"/>
          <w:szCs w:val="32"/>
        </w:rPr>
        <w:t>5.94</w:t>
      </w:r>
      <w:r w:rsidRPr="0065586B">
        <w:rPr>
          <w:rFonts w:asciiTheme="minorEastAsia" w:eastAsiaTheme="minorEastAsia" w:hAnsiTheme="minorEastAsia" w:cs="仿宋_GB2312" w:hint="eastAsia"/>
          <w:kern w:val="0"/>
          <w:sz w:val="32"/>
          <w:szCs w:val="32"/>
        </w:rPr>
        <w:t>万元,</w:t>
      </w:r>
      <w:r w:rsidRPr="0065586B">
        <w:rPr>
          <w:rFonts w:asciiTheme="minorEastAsia" w:eastAsiaTheme="minorEastAsia" w:hAnsiTheme="minorEastAsia" w:cs="楷体" w:hint="eastAsia"/>
          <w:sz w:val="32"/>
          <w:szCs w:val="32"/>
        </w:rPr>
        <w:t xml:space="preserve"> </w:t>
      </w:r>
      <w:r w:rsidRPr="0065586B">
        <w:rPr>
          <w:rFonts w:asciiTheme="minorEastAsia" w:eastAsiaTheme="minorEastAsia" w:hAnsiTheme="minorEastAsia" w:cs="仿宋_GB2312" w:hint="eastAsia"/>
          <w:kern w:val="0"/>
          <w:sz w:val="32"/>
          <w:szCs w:val="32"/>
        </w:rPr>
        <w:t>主要由以下几部分构成：流动资产</w:t>
      </w:r>
      <w:r w:rsidR="00CA034B" w:rsidRPr="0065586B">
        <w:rPr>
          <w:rFonts w:asciiTheme="minorEastAsia" w:eastAsiaTheme="minorEastAsia" w:hAnsiTheme="minorEastAsia" w:cs="仿宋_GB2312" w:hint="eastAsia"/>
          <w:kern w:val="0"/>
          <w:sz w:val="32"/>
          <w:szCs w:val="32"/>
        </w:rPr>
        <w:t>5.94</w:t>
      </w:r>
      <w:r w:rsidRPr="0065586B">
        <w:rPr>
          <w:rFonts w:asciiTheme="minorEastAsia" w:eastAsiaTheme="minorEastAsia" w:hAnsiTheme="minorEastAsia" w:cs="仿宋_GB2312" w:hint="eastAsia"/>
          <w:kern w:val="0"/>
          <w:sz w:val="32"/>
          <w:szCs w:val="32"/>
        </w:rPr>
        <w:t>万元，</w:t>
      </w:r>
      <w:r w:rsidR="0046178D" w:rsidRPr="0065586B">
        <w:rPr>
          <w:rFonts w:asciiTheme="minorEastAsia" w:eastAsiaTheme="minorEastAsia" w:hAnsiTheme="minorEastAsia" w:cs="仿宋_GB2312" w:hint="eastAsia"/>
          <w:kern w:val="0"/>
          <w:sz w:val="32"/>
          <w:szCs w:val="32"/>
        </w:rPr>
        <w:t>主要为银行存款，</w:t>
      </w:r>
      <w:r w:rsidR="00CA034B" w:rsidRPr="0065586B">
        <w:rPr>
          <w:rFonts w:asciiTheme="minorEastAsia" w:eastAsiaTheme="minorEastAsia" w:hAnsiTheme="minorEastAsia" w:cs="仿宋_GB2312" w:hint="eastAsia"/>
          <w:kern w:val="0"/>
          <w:sz w:val="32"/>
          <w:szCs w:val="32"/>
        </w:rPr>
        <w:t>占资产总额</w:t>
      </w:r>
      <w:r w:rsidR="0046178D" w:rsidRPr="0065586B">
        <w:rPr>
          <w:rFonts w:asciiTheme="minorEastAsia" w:eastAsiaTheme="minorEastAsia" w:hAnsiTheme="minorEastAsia" w:cs="仿宋_GB2312" w:hint="eastAsia"/>
          <w:kern w:val="0"/>
          <w:sz w:val="32"/>
          <w:szCs w:val="32"/>
        </w:rPr>
        <w:t>100</w:t>
      </w:r>
      <w:r w:rsidR="00CA034B" w:rsidRPr="0065586B">
        <w:rPr>
          <w:rFonts w:asciiTheme="minorEastAsia" w:eastAsiaTheme="minorEastAsia" w:hAnsiTheme="minorEastAsia" w:cs="仿宋_GB2312" w:hint="eastAsia"/>
          <w:kern w:val="0"/>
          <w:sz w:val="32"/>
          <w:szCs w:val="32"/>
        </w:rPr>
        <w:t>%</w:t>
      </w:r>
      <w:r w:rsidR="0046178D" w:rsidRPr="0065586B">
        <w:rPr>
          <w:rFonts w:asciiTheme="minorEastAsia" w:eastAsiaTheme="minorEastAsia" w:hAnsiTheme="minorEastAsia" w:cs="仿宋_GB2312" w:hint="eastAsia"/>
          <w:kern w:val="0"/>
          <w:sz w:val="32"/>
          <w:szCs w:val="32"/>
        </w:rPr>
        <w:t>；较2019</w:t>
      </w:r>
      <w:r w:rsidRPr="0065586B">
        <w:rPr>
          <w:rFonts w:asciiTheme="minorEastAsia" w:eastAsiaTheme="minorEastAsia" w:hAnsiTheme="minorEastAsia" w:cs="仿宋_GB2312" w:hint="eastAsia"/>
          <w:kern w:val="0"/>
          <w:sz w:val="32"/>
          <w:szCs w:val="32"/>
        </w:rPr>
        <w:t>年减少</w:t>
      </w:r>
      <w:r w:rsidR="00CA034B" w:rsidRPr="0065586B">
        <w:rPr>
          <w:rFonts w:asciiTheme="minorEastAsia" w:eastAsiaTheme="minorEastAsia" w:hAnsiTheme="minorEastAsia" w:cs="仿宋_GB2312" w:hint="eastAsia"/>
          <w:kern w:val="0"/>
          <w:sz w:val="32"/>
          <w:szCs w:val="32"/>
        </w:rPr>
        <w:t>47.40万元，减少88.86</w:t>
      </w:r>
      <w:r w:rsidRPr="0065586B">
        <w:rPr>
          <w:rFonts w:asciiTheme="minorEastAsia" w:eastAsiaTheme="minorEastAsia" w:hAnsiTheme="minorEastAsia" w:cs="仿宋_GB2312" w:hint="eastAsia"/>
          <w:kern w:val="0"/>
          <w:sz w:val="32"/>
          <w:szCs w:val="32"/>
        </w:rPr>
        <w:t>%</w:t>
      </w:r>
      <w:r w:rsidR="00DE04EB" w:rsidRPr="0065586B">
        <w:rPr>
          <w:rFonts w:asciiTheme="minorEastAsia" w:eastAsiaTheme="minorEastAsia" w:hAnsiTheme="minorEastAsia" w:cs="仿宋_GB2312" w:hint="eastAsia"/>
          <w:kern w:val="0"/>
          <w:sz w:val="32"/>
          <w:szCs w:val="32"/>
        </w:rPr>
        <w:t>，</w:t>
      </w:r>
      <w:r w:rsidRPr="0065586B">
        <w:rPr>
          <w:rFonts w:asciiTheme="minorEastAsia" w:eastAsiaTheme="minorEastAsia" w:hAnsiTheme="minorEastAsia" w:cs="仿宋_GB2312" w:hint="eastAsia"/>
          <w:kern w:val="0"/>
          <w:sz w:val="32"/>
          <w:szCs w:val="32"/>
        </w:rPr>
        <w:t>主要是因为</w:t>
      </w:r>
      <w:r w:rsidRPr="0065586B">
        <w:rPr>
          <w:rFonts w:asciiTheme="minorEastAsia" w:eastAsiaTheme="minorEastAsia" w:hAnsiTheme="minorEastAsia" w:cs="仿宋_GB2312"/>
          <w:kern w:val="0"/>
          <w:sz w:val="32"/>
          <w:szCs w:val="32"/>
        </w:rPr>
        <w:t>单位年末列支结转下年的基</w:t>
      </w:r>
      <w:r w:rsidRPr="0065586B">
        <w:rPr>
          <w:rFonts w:asciiTheme="minorEastAsia" w:eastAsiaTheme="minorEastAsia" w:hAnsiTheme="minorEastAsia" w:cs="仿宋_GB2312"/>
          <w:kern w:val="0"/>
          <w:sz w:val="32"/>
          <w:szCs w:val="32"/>
        </w:rPr>
        <w:lastRenderedPageBreak/>
        <w:t>本支出和项目支出指标减少，年末财政应返还额度相应减少</w:t>
      </w:r>
      <w:r w:rsidRPr="0065586B">
        <w:rPr>
          <w:rFonts w:asciiTheme="minorEastAsia" w:eastAsiaTheme="minorEastAsia" w:hAnsiTheme="minorEastAsia" w:cs="仿宋_GB2312" w:hint="eastAsia"/>
          <w:kern w:val="0"/>
          <w:sz w:val="32"/>
          <w:szCs w:val="32"/>
        </w:rPr>
        <w:t>到零</w:t>
      </w:r>
      <w:r w:rsidRPr="0065586B">
        <w:rPr>
          <w:rFonts w:asciiTheme="minorEastAsia" w:eastAsiaTheme="minorEastAsia" w:hAnsiTheme="minorEastAsia" w:cs="仿宋_GB2312"/>
          <w:kern w:val="0"/>
          <w:sz w:val="32"/>
          <w:szCs w:val="32"/>
        </w:rPr>
        <w:t>，导致资产</w:t>
      </w:r>
      <w:r w:rsidRPr="0065586B">
        <w:rPr>
          <w:rFonts w:asciiTheme="minorEastAsia" w:eastAsiaTheme="minorEastAsia" w:hAnsiTheme="minorEastAsia" w:cs="仿宋_GB2312" w:hint="eastAsia"/>
          <w:kern w:val="0"/>
          <w:sz w:val="32"/>
          <w:szCs w:val="32"/>
        </w:rPr>
        <w:t>大幅</w:t>
      </w:r>
      <w:r w:rsidRPr="0065586B">
        <w:rPr>
          <w:rFonts w:asciiTheme="minorEastAsia" w:eastAsiaTheme="minorEastAsia" w:hAnsiTheme="minorEastAsia" w:cs="仿宋_GB2312"/>
          <w:kern w:val="0"/>
          <w:sz w:val="32"/>
          <w:szCs w:val="32"/>
        </w:rPr>
        <w:t>减少</w:t>
      </w:r>
      <w:r w:rsidR="00DE04EB" w:rsidRPr="0065586B">
        <w:rPr>
          <w:rFonts w:asciiTheme="minorEastAsia" w:eastAsiaTheme="minorEastAsia" w:hAnsiTheme="minorEastAsia" w:cs="仿宋_GB2312" w:hint="eastAsia"/>
          <w:kern w:val="0"/>
          <w:sz w:val="32"/>
          <w:szCs w:val="32"/>
        </w:rPr>
        <w:t>。</w:t>
      </w:r>
      <w:r w:rsidRPr="0065586B">
        <w:rPr>
          <w:rFonts w:asciiTheme="minorEastAsia" w:eastAsiaTheme="minorEastAsia" w:hAnsiTheme="minorEastAsia" w:cs="仿宋_GB2312" w:hint="eastAsia"/>
          <w:kern w:val="0"/>
          <w:sz w:val="32"/>
          <w:szCs w:val="32"/>
        </w:rPr>
        <w:t>经认真统计、对比，我单位填报的2020年度部门决算报表数据与资产情况报表数据相符，资产状况良好。</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我单位无车辆。</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我单位无土地产权和办公用房。</w:t>
      </w:r>
    </w:p>
    <w:p w:rsidR="00762E99" w:rsidRPr="0065586B" w:rsidRDefault="00762E99"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p>
    <w:p w:rsidR="00F06E6F" w:rsidRDefault="00F06E6F" w:rsidP="00D05FE1">
      <w:pPr>
        <w:autoSpaceDE w:val="0"/>
        <w:autoSpaceDN w:val="0"/>
        <w:adjustRightInd w:val="0"/>
        <w:spacing w:line="560" w:lineRule="exact"/>
        <w:ind w:firstLineChars="200" w:firstLine="640"/>
        <w:jc w:val="center"/>
        <w:rPr>
          <w:rFonts w:ascii="黑体" w:eastAsia="黑体" w:hAnsi="黑体" w:cs="仿宋_GB2312" w:hint="eastAsia"/>
          <w:kern w:val="0"/>
          <w:sz w:val="32"/>
          <w:szCs w:val="32"/>
        </w:rPr>
      </w:pPr>
      <w:r w:rsidRPr="00D05FE1">
        <w:rPr>
          <w:rFonts w:ascii="黑体" w:eastAsia="黑体" w:hAnsi="黑体" w:cs="仿宋_GB2312" w:hint="eastAsia"/>
          <w:kern w:val="0"/>
          <w:sz w:val="32"/>
          <w:szCs w:val="32"/>
        </w:rPr>
        <w:t>第四部分  名词解释</w:t>
      </w:r>
    </w:p>
    <w:p w:rsidR="00D05FE1" w:rsidRPr="00D05FE1" w:rsidRDefault="00D05FE1" w:rsidP="00D05FE1">
      <w:pPr>
        <w:autoSpaceDE w:val="0"/>
        <w:autoSpaceDN w:val="0"/>
        <w:adjustRightInd w:val="0"/>
        <w:spacing w:line="560" w:lineRule="exact"/>
        <w:ind w:firstLineChars="200" w:firstLine="640"/>
        <w:jc w:val="center"/>
        <w:rPr>
          <w:rFonts w:ascii="黑体" w:eastAsia="黑体" w:hAnsi="黑体" w:cs="仿宋_GB2312"/>
          <w:kern w:val="0"/>
          <w:sz w:val="32"/>
          <w:szCs w:val="32"/>
        </w:rPr>
      </w:pP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一、财政拨款收入：指自治区财政部门当年拨付的资金。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二、事业收入：指事业单位开展专业业务活动及辅助活动所取得的收入。</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三、经营收入：指事业单位在专业业务活动及其辅助活动之外开展非独立核算经营活动取得的收入。</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四、其他收入：指除上述“财政拨款收入”、“事业收入”、“经营收入”等以外的收入。</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六、年初结转和结余：指以前年度尚未完成、结转到本年 按有关规定继续使用的资金。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七、结余分配：指事业单位按规定提取的职工福利基金、事业基金和缴纳的所得税，以及建设单位按规定应交回的基本建设竣工项目结余资金。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八、年末结转和结余：指本年度或以前年度预算安排、因客观条件发生变化无法按原计划实施，需要延</w:t>
      </w:r>
      <w:r w:rsidRPr="0065586B">
        <w:rPr>
          <w:rFonts w:asciiTheme="minorEastAsia" w:eastAsiaTheme="minorEastAsia" w:hAnsiTheme="minorEastAsia" w:cs="仿宋_GB2312" w:hint="eastAsia"/>
          <w:kern w:val="0"/>
          <w:sz w:val="32"/>
          <w:szCs w:val="32"/>
        </w:rPr>
        <w:lastRenderedPageBreak/>
        <w:t xml:space="preserve">迟到以后年度按有关规定继续使用的资金。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九、基本支出：指为保障机构正常运转、完成日常工作任务而发生的人员支出和公用支出。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十、项目支出：指在基本支出之外为完成特定行政任务和事业发展目标所发生的支出。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十一、经营支出：指事业单位在专业业务活动及其辅助活动之外开展非独立核算经营活动发生的支出。</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F06E6F" w:rsidRPr="0065586B"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586B">
        <w:rPr>
          <w:rFonts w:asciiTheme="minorEastAsia" w:eastAsiaTheme="minorEastAsia" w:hAnsiTheme="minorEastAsia" w:cs="仿宋_GB2312" w:hint="eastAsia"/>
          <w:kern w:val="0"/>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06E6F" w:rsidRPr="00F06E6F" w:rsidRDefault="00F06E6F" w:rsidP="00E85527">
      <w:pPr>
        <w:autoSpaceDE w:val="0"/>
        <w:autoSpaceDN w:val="0"/>
        <w:adjustRightInd w:val="0"/>
        <w:spacing w:line="560" w:lineRule="exact"/>
        <w:ind w:firstLineChars="44" w:firstLine="141"/>
        <w:rPr>
          <w:rFonts w:ascii="宋体" w:cs="宋体"/>
          <w:color w:val="000000"/>
          <w:kern w:val="0"/>
          <w:sz w:val="32"/>
          <w:szCs w:val="32"/>
        </w:rPr>
      </w:pPr>
    </w:p>
    <w:p w:rsidR="00B93159" w:rsidRP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687CF4" w:rsidRPr="00687CF4" w:rsidRDefault="00687CF4">
      <w:pPr>
        <w:rPr>
          <w:rFonts w:ascii="仿宋_GB2312" w:eastAsia="仿宋_GB2312" w:hAnsi="华文仿宋"/>
          <w:sz w:val="32"/>
          <w:szCs w:val="32"/>
        </w:rPr>
      </w:pPr>
    </w:p>
    <w:sectPr w:rsidR="00687CF4" w:rsidRPr="00687CF4" w:rsidSect="00762E99">
      <w:pgSz w:w="16838" w:h="11906" w:orient="landscape"/>
      <w:pgMar w:top="737"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68" w:rsidRDefault="00031A68" w:rsidP="00180833">
      <w:r>
        <w:separator/>
      </w:r>
    </w:p>
  </w:endnote>
  <w:endnote w:type="continuationSeparator" w:id="1">
    <w:p w:rsidR="00031A68" w:rsidRDefault="00031A68" w:rsidP="0018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UnicodeMS">
    <w:altName w:val="方正舒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68" w:rsidRDefault="00031A68" w:rsidP="00180833">
      <w:r>
        <w:separator/>
      </w:r>
    </w:p>
  </w:footnote>
  <w:footnote w:type="continuationSeparator" w:id="1">
    <w:p w:rsidR="00031A68" w:rsidRDefault="00031A68" w:rsidP="0018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50D1"/>
    <w:multiLevelType w:val="hybridMultilevel"/>
    <w:tmpl w:val="5F28E21A"/>
    <w:lvl w:ilvl="0" w:tplc="41B88A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E67DBB"/>
    <w:multiLevelType w:val="hybridMultilevel"/>
    <w:tmpl w:val="8BAE1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833"/>
    <w:rsid w:val="000270F6"/>
    <w:rsid w:val="00031A68"/>
    <w:rsid w:val="000A5D1A"/>
    <w:rsid w:val="000C6190"/>
    <w:rsid w:val="000D7DB8"/>
    <w:rsid w:val="00174547"/>
    <w:rsid w:val="00180833"/>
    <w:rsid w:val="00185089"/>
    <w:rsid w:val="001A1815"/>
    <w:rsid w:val="001C5B50"/>
    <w:rsid w:val="001D1143"/>
    <w:rsid w:val="001E6D89"/>
    <w:rsid w:val="00297FDA"/>
    <w:rsid w:val="002B19F1"/>
    <w:rsid w:val="002C2A46"/>
    <w:rsid w:val="002C4412"/>
    <w:rsid w:val="002D270A"/>
    <w:rsid w:val="00326AE2"/>
    <w:rsid w:val="003E1DD7"/>
    <w:rsid w:val="003F5970"/>
    <w:rsid w:val="00405D56"/>
    <w:rsid w:val="00420ED4"/>
    <w:rsid w:val="0046178D"/>
    <w:rsid w:val="004650F7"/>
    <w:rsid w:val="0048349B"/>
    <w:rsid w:val="004E0767"/>
    <w:rsid w:val="00520691"/>
    <w:rsid w:val="00537CB4"/>
    <w:rsid w:val="005A039D"/>
    <w:rsid w:val="005B2879"/>
    <w:rsid w:val="00604B76"/>
    <w:rsid w:val="00630203"/>
    <w:rsid w:val="0065586B"/>
    <w:rsid w:val="00687CF4"/>
    <w:rsid w:val="006E285B"/>
    <w:rsid w:val="00716BFD"/>
    <w:rsid w:val="00762E2E"/>
    <w:rsid w:val="00762E99"/>
    <w:rsid w:val="0076445C"/>
    <w:rsid w:val="007A6566"/>
    <w:rsid w:val="007F4D94"/>
    <w:rsid w:val="00816922"/>
    <w:rsid w:val="00826FBB"/>
    <w:rsid w:val="008C797A"/>
    <w:rsid w:val="00A000C0"/>
    <w:rsid w:val="00A27388"/>
    <w:rsid w:val="00A325C9"/>
    <w:rsid w:val="00A43D55"/>
    <w:rsid w:val="00B17E68"/>
    <w:rsid w:val="00B33577"/>
    <w:rsid w:val="00B93159"/>
    <w:rsid w:val="00B97C07"/>
    <w:rsid w:val="00BA4E47"/>
    <w:rsid w:val="00BD4C5C"/>
    <w:rsid w:val="00BD5B60"/>
    <w:rsid w:val="00CA034B"/>
    <w:rsid w:val="00CB6C89"/>
    <w:rsid w:val="00D011A8"/>
    <w:rsid w:val="00D05FE1"/>
    <w:rsid w:val="00D335AD"/>
    <w:rsid w:val="00DE04EB"/>
    <w:rsid w:val="00DE4FB5"/>
    <w:rsid w:val="00E51C9F"/>
    <w:rsid w:val="00E71376"/>
    <w:rsid w:val="00E85527"/>
    <w:rsid w:val="00E87738"/>
    <w:rsid w:val="00EB1050"/>
    <w:rsid w:val="00EC6E91"/>
    <w:rsid w:val="00EE0B5C"/>
    <w:rsid w:val="00F04484"/>
    <w:rsid w:val="00F06E6F"/>
    <w:rsid w:val="00FC4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0833"/>
    <w:rPr>
      <w:sz w:val="18"/>
      <w:szCs w:val="18"/>
    </w:rPr>
  </w:style>
  <w:style w:type="paragraph" w:styleId="a4">
    <w:name w:val="footer"/>
    <w:basedOn w:val="a"/>
    <w:link w:val="Char0"/>
    <w:uiPriority w:val="99"/>
    <w:semiHidden/>
    <w:unhideWhenUsed/>
    <w:rsid w:val="00180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0833"/>
    <w:rPr>
      <w:sz w:val="18"/>
      <w:szCs w:val="18"/>
    </w:rPr>
  </w:style>
  <w:style w:type="paragraph" w:styleId="a5">
    <w:name w:val="List Paragraph"/>
    <w:basedOn w:val="a"/>
    <w:uiPriority w:val="34"/>
    <w:qFormat/>
    <w:rsid w:val="00A000C0"/>
    <w:pPr>
      <w:ind w:firstLineChars="200" w:firstLine="420"/>
    </w:pPr>
  </w:style>
</w:styles>
</file>

<file path=word/webSettings.xml><?xml version="1.0" encoding="utf-8"?>
<w:webSettings xmlns:r="http://schemas.openxmlformats.org/officeDocument/2006/relationships" xmlns:w="http://schemas.openxmlformats.org/wordprocessingml/2006/main">
  <w:divs>
    <w:div w:id="1186362946">
      <w:bodyDiv w:val="1"/>
      <w:marLeft w:val="0"/>
      <w:marRight w:val="0"/>
      <w:marTop w:val="0"/>
      <w:marBottom w:val="0"/>
      <w:divBdr>
        <w:top w:val="none" w:sz="0" w:space="0" w:color="auto"/>
        <w:left w:val="none" w:sz="0" w:space="0" w:color="auto"/>
        <w:bottom w:val="none" w:sz="0" w:space="0" w:color="auto"/>
        <w:right w:val="none" w:sz="0" w:space="0" w:color="auto"/>
      </w:divBdr>
    </w:div>
    <w:div w:id="1201473760">
      <w:bodyDiv w:val="1"/>
      <w:marLeft w:val="0"/>
      <w:marRight w:val="0"/>
      <w:marTop w:val="0"/>
      <w:marBottom w:val="0"/>
      <w:divBdr>
        <w:top w:val="none" w:sz="0" w:space="0" w:color="auto"/>
        <w:left w:val="none" w:sz="0" w:space="0" w:color="auto"/>
        <w:bottom w:val="none" w:sz="0" w:space="0" w:color="auto"/>
        <w:right w:val="none" w:sz="0" w:space="0" w:color="auto"/>
      </w:divBdr>
    </w:div>
    <w:div w:id="1243952744">
      <w:bodyDiv w:val="1"/>
      <w:marLeft w:val="0"/>
      <w:marRight w:val="0"/>
      <w:marTop w:val="0"/>
      <w:marBottom w:val="0"/>
      <w:divBdr>
        <w:top w:val="none" w:sz="0" w:space="0" w:color="auto"/>
        <w:left w:val="none" w:sz="0" w:space="0" w:color="auto"/>
        <w:bottom w:val="none" w:sz="0" w:space="0" w:color="auto"/>
        <w:right w:val="none" w:sz="0" w:space="0" w:color="auto"/>
      </w:divBdr>
    </w:div>
    <w:div w:id="1606620547">
      <w:bodyDiv w:val="1"/>
      <w:marLeft w:val="0"/>
      <w:marRight w:val="0"/>
      <w:marTop w:val="0"/>
      <w:marBottom w:val="0"/>
      <w:divBdr>
        <w:top w:val="none" w:sz="0" w:space="0" w:color="auto"/>
        <w:left w:val="none" w:sz="0" w:space="0" w:color="auto"/>
        <w:bottom w:val="none" w:sz="0" w:space="0" w:color="auto"/>
        <w:right w:val="none" w:sz="0" w:space="0" w:color="auto"/>
      </w:divBdr>
    </w:div>
    <w:div w:id="1774782108">
      <w:bodyDiv w:val="1"/>
      <w:marLeft w:val="0"/>
      <w:marRight w:val="0"/>
      <w:marTop w:val="0"/>
      <w:marBottom w:val="0"/>
      <w:divBdr>
        <w:top w:val="none" w:sz="0" w:space="0" w:color="auto"/>
        <w:left w:val="none" w:sz="0" w:space="0" w:color="auto"/>
        <w:bottom w:val="none" w:sz="0" w:space="0" w:color="auto"/>
        <w:right w:val="none" w:sz="0" w:space="0" w:color="auto"/>
      </w:divBdr>
    </w:div>
    <w:div w:id="1811677909">
      <w:bodyDiv w:val="1"/>
      <w:marLeft w:val="0"/>
      <w:marRight w:val="0"/>
      <w:marTop w:val="0"/>
      <w:marBottom w:val="0"/>
      <w:divBdr>
        <w:top w:val="none" w:sz="0" w:space="0" w:color="auto"/>
        <w:left w:val="none" w:sz="0" w:space="0" w:color="auto"/>
        <w:bottom w:val="none" w:sz="0" w:space="0" w:color="auto"/>
        <w:right w:val="none" w:sz="0" w:space="0" w:color="auto"/>
      </w:divBdr>
    </w:div>
    <w:div w:id="1820226711">
      <w:bodyDiv w:val="1"/>
      <w:marLeft w:val="0"/>
      <w:marRight w:val="0"/>
      <w:marTop w:val="0"/>
      <w:marBottom w:val="0"/>
      <w:divBdr>
        <w:top w:val="none" w:sz="0" w:space="0" w:color="auto"/>
        <w:left w:val="none" w:sz="0" w:space="0" w:color="auto"/>
        <w:bottom w:val="none" w:sz="0" w:space="0" w:color="auto"/>
        <w:right w:val="none" w:sz="0" w:space="0" w:color="auto"/>
      </w:divBdr>
    </w:div>
    <w:div w:id="1951278740">
      <w:bodyDiv w:val="1"/>
      <w:marLeft w:val="0"/>
      <w:marRight w:val="0"/>
      <w:marTop w:val="0"/>
      <w:marBottom w:val="0"/>
      <w:divBdr>
        <w:top w:val="none" w:sz="0" w:space="0" w:color="auto"/>
        <w:left w:val="none" w:sz="0" w:space="0" w:color="auto"/>
        <w:bottom w:val="none" w:sz="0" w:space="0" w:color="auto"/>
        <w:right w:val="none" w:sz="0" w:space="0" w:color="auto"/>
      </w:divBdr>
    </w:div>
    <w:div w:id="21413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174D8-744C-49AD-B306-4F28B44E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24</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规划财务处-蒙秀霞</cp:lastModifiedBy>
  <cp:revision>41</cp:revision>
  <dcterms:created xsi:type="dcterms:W3CDTF">2021-08-24T11:13:00Z</dcterms:created>
  <dcterms:modified xsi:type="dcterms:W3CDTF">2021-08-27T12:13:00Z</dcterms:modified>
</cp:coreProperties>
</file>