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方正小标宋_GBK" w:eastAsia="方正小标宋_GBK" w:cs="Times New Roman"/>
          <w:color w:val="000000"/>
          <w:sz w:val="36"/>
          <w:szCs w:val="36"/>
        </w:rPr>
      </w:pPr>
      <w:r>
        <w:rPr>
          <w:rFonts w:eastAsia="仿宋_GB2312" w:cs="Times New Roman"/>
          <w:color w:val="000080"/>
        </w:rPr>
        <w:tab/>
      </w:r>
      <w:r>
        <w:rPr>
          <w:rFonts w:eastAsia="仿宋_GB2312"/>
          <w:color w:val="000080"/>
        </w:rPr>
        <w:t xml:space="preserve">                       </w:t>
      </w:r>
      <w:r>
        <w:rPr>
          <w:rFonts w:hint="eastAsia" w:ascii="方正小标宋_GBK" w:eastAsia="方正小标宋_GBK" w:cs="方正小标宋_GBK"/>
          <w:color w:val="000000"/>
          <w:sz w:val="32"/>
          <w:szCs w:val="32"/>
        </w:rPr>
        <w:t>享受养老保险待遇人员减员（停发）申报表</w:t>
      </w:r>
    </w:p>
    <w:p>
      <w:pPr>
        <w:spacing w:line="460" w:lineRule="exact"/>
        <w:rPr>
          <w:rFonts w:ascii="宋体" w:cs="Times New Roman"/>
          <w:color w:val="000000"/>
        </w:rPr>
      </w:pPr>
      <w:r>
        <w:rPr>
          <w:rFonts w:hint="eastAsia" w:ascii="宋体" w:hAnsi="宋体" w:cs="宋体"/>
          <w:color w:val="000000"/>
        </w:rPr>
        <w:t>单位名称：（盖章）</w:t>
      </w:r>
      <w:r>
        <w:rPr>
          <w:rFonts w:ascii="宋体" w:hAnsi="宋体" w:cs="宋体"/>
          <w:color w:val="000000"/>
        </w:rPr>
        <w:t xml:space="preserve">                              </w:t>
      </w:r>
      <w:r>
        <w:rPr>
          <w:rFonts w:hint="eastAsia" w:ascii="宋体" w:hAnsi="宋体" w:cs="宋体"/>
          <w:color w:val="000000"/>
        </w:rPr>
        <w:t>单位编号：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申报日期：</w:t>
      </w:r>
      <w:r>
        <w:rPr>
          <w:rFonts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lang w:val="en-US" w:eastAsia="zh-CN"/>
        </w:rPr>
        <w:t xml:space="preserve">   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日</w:t>
      </w:r>
    </w:p>
    <w:tbl>
      <w:tblPr>
        <w:tblStyle w:val="6"/>
        <w:tblW w:w="142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029"/>
        <w:gridCol w:w="1017"/>
        <w:gridCol w:w="868"/>
        <w:gridCol w:w="924"/>
        <w:gridCol w:w="924"/>
        <w:gridCol w:w="1109"/>
        <w:gridCol w:w="740"/>
        <w:gridCol w:w="924"/>
        <w:gridCol w:w="2170"/>
        <w:gridCol w:w="1035"/>
        <w:gridCol w:w="118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个人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编号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868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人员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类别</w:t>
            </w:r>
          </w:p>
        </w:tc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减员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年月</w:t>
            </w:r>
          </w:p>
        </w:tc>
        <w:tc>
          <w:tcPr>
            <w:tcW w:w="924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减员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原因</w:t>
            </w:r>
          </w:p>
        </w:tc>
        <w:tc>
          <w:tcPr>
            <w:tcW w:w="9483" w:type="dxa"/>
            <w:gridSpan w:val="7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待遇领取人相关信息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与死者</w:t>
            </w:r>
          </w:p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关系</w:t>
            </w:r>
          </w:p>
        </w:tc>
        <w:tc>
          <w:tcPr>
            <w:tcW w:w="2170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4540" w:type="dxa"/>
            <w:gridSpan w:val="3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待遇发放信息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vMerge w:val="continue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vMerge w:val="continue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Merge w:val="continue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vMerge w:val="continue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户名</w:t>
            </w:r>
          </w:p>
        </w:tc>
        <w:tc>
          <w:tcPr>
            <w:tcW w:w="118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所属银行</w:t>
            </w: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234" w:hRule="atLeast"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</w:t>
            </w: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</w:t>
            </w:r>
          </w:p>
        </w:tc>
        <w:tc>
          <w:tcPr>
            <w:tcW w:w="1109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6</w:t>
            </w:r>
          </w:p>
        </w:tc>
        <w:tc>
          <w:tcPr>
            <w:tcW w:w="74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7</w:t>
            </w: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8</w:t>
            </w:r>
          </w:p>
        </w:tc>
        <w:tc>
          <w:tcPr>
            <w:tcW w:w="217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9</w:t>
            </w: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</w:t>
            </w:r>
          </w:p>
        </w:tc>
        <w:tc>
          <w:tcPr>
            <w:tcW w:w="1183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</w:t>
            </w: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029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09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74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924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170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035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183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2322" w:type="dxa"/>
            <w:tcMar>
              <w:top w:w="85" w:type="dxa"/>
              <w:bottom w:w="8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</w:tbl>
    <w:p>
      <w:pPr>
        <w:spacing w:beforeLines="50" w:line="360" w:lineRule="exac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单位经办人：</w:t>
      </w:r>
      <w:bookmarkStart w:id="0" w:name="_GoBack"/>
      <w:bookmarkEnd w:id="0"/>
      <w:r>
        <w:rPr>
          <w:rFonts w:ascii="宋体" w:hAnsi="宋体" w:cs="宋体"/>
          <w:color w:val="000000"/>
        </w:rPr>
        <w:t xml:space="preserve">        </w:t>
      </w:r>
    </w:p>
    <w:p>
      <w:pPr>
        <w:widowControl/>
        <w:spacing w:line="360" w:lineRule="exact"/>
        <w:rPr>
          <w:rFonts w:ascii="宋体" w:cs="Times New Roman"/>
          <w:color w:val="000000"/>
        </w:rPr>
      </w:pPr>
      <w:r>
        <w:rPr>
          <w:rFonts w:hint="eastAsia" w:ascii="宋体" w:hAnsi="宋体" w:cs="宋体"/>
          <w:color w:val="000000"/>
        </w:rPr>
        <w:t>说明：</w:t>
      </w:r>
      <w:r>
        <w:rPr>
          <w:rFonts w:ascii="宋体" w:hAnsi="宋体" w:cs="宋体"/>
          <w:color w:val="000000"/>
        </w:rPr>
        <w:t>1.</w:t>
      </w:r>
      <w:r>
        <w:rPr>
          <w:rFonts w:hint="eastAsia" w:ascii="宋体" w:hAnsi="宋体" w:cs="宋体"/>
          <w:color w:val="000000"/>
        </w:rPr>
        <w:t>“人员类别”填写退休、在职、供养直系亲属。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2.</w:t>
      </w:r>
      <w:r>
        <w:rPr>
          <w:rFonts w:hint="eastAsia" w:ascii="宋体" w:hAnsi="宋体" w:cs="宋体"/>
          <w:color w:val="000000"/>
        </w:rPr>
        <w:t>“减员年月”填写死亡、下落不明或开始服刑的时间。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3.</w:t>
      </w:r>
      <w:r>
        <w:rPr>
          <w:rFonts w:hint="eastAsia" w:ascii="宋体" w:hAnsi="宋体" w:cs="宋体"/>
          <w:color w:val="000000"/>
        </w:rPr>
        <w:t>“减员原因”为：死亡、工亡、死亡缺材料、下落不明或服刑，并提供相关死亡证明书（或户口注销证明）、公安机关证明材料或法院判决书。</w:t>
      </w:r>
    </w:p>
    <w:p>
      <w:pPr>
        <w:widowControl/>
        <w:spacing w:line="360" w:lineRule="exact"/>
        <w:ind w:firstLine="31680" w:firstLineChars="300"/>
        <w:rPr>
          <w:rFonts w:asci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4. </w:t>
      </w:r>
      <w:r>
        <w:rPr>
          <w:rFonts w:hint="eastAsia" w:ascii="宋体" w:hAnsi="宋体" w:cs="宋体"/>
          <w:color w:val="000000"/>
        </w:rPr>
        <w:t>待遇申领人为法定继承人的，提供身份证（原件和复印件）、户口簿、与死者关系的证明（或供养卡）；要求社会化发放的，还需填写银行账户信息，开户行仅限邮政银行或广西境内的工商银行、农业银行、建设银行、中国银行、交通银行和广西农村信用社，申领人姓名与银行户名应一致，不一致的必须书面说明原因。</w:t>
      </w:r>
    </w:p>
    <w:p>
      <w:pPr>
        <w:widowControl/>
        <w:spacing w:line="360" w:lineRule="exact"/>
        <w:ind w:firstLine="31680" w:firstLineChars="3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5.</w:t>
      </w:r>
      <w:r>
        <w:rPr>
          <w:rFonts w:hint="eastAsia" w:ascii="宋体" w:hAnsi="宋体" w:cs="宋体"/>
          <w:color w:val="000000"/>
        </w:rPr>
        <w:t>待遇领取人为参保人所在单位的，待遇领取人账号一栏填写“待遇发到单位账户”。待遇发到退休人员原养老金账户的，待遇领取人账号一栏填写“原养老金账户”。</w:t>
      </w:r>
    </w:p>
    <w:p>
      <w:pPr>
        <w:widowControl/>
        <w:spacing w:line="400" w:lineRule="exact"/>
        <w:ind w:left="31680" w:leftChars="100" w:firstLine="31680" w:firstLineChars="200"/>
        <w:rPr>
          <w:rFonts w:ascii="宋体" w:cs="Times New Roman"/>
          <w:color w:val="000000"/>
        </w:rPr>
      </w:pPr>
      <w:r>
        <w:rPr>
          <w:rFonts w:ascii="宋体" w:hAnsi="宋体" w:cs="宋体"/>
          <w:color w:val="000000"/>
        </w:rPr>
        <w:t>6</w:t>
      </w:r>
      <w:r>
        <w:rPr>
          <w:rFonts w:hint="eastAsia" w:ascii="宋体" w:hAnsi="宋体" w:cs="宋体"/>
          <w:color w:val="000000"/>
        </w:rPr>
        <w:t>．本表适用于在职参保人员因病非因工死亡待遇及退休人员、供养直系亲属减员或停发申报。</w:t>
      </w:r>
    </w:p>
    <w:p>
      <w:pPr>
        <w:spacing w:line="360" w:lineRule="auto"/>
        <w:rPr>
          <w:rFonts w:cs="Times New Roman"/>
        </w:rPr>
      </w:pPr>
    </w:p>
    <w:sectPr>
      <w:headerReference r:id="rId3" w:type="default"/>
      <w:pgSz w:w="16838" w:h="11906" w:orient="landscape"/>
      <w:pgMar w:top="1091" w:right="1304" w:bottom="130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575"/>
    <w:rsid w:val="00026421"/>
    <w:rsid w:val="00042902"/>
    <w:rsid w:val="000610EA"/>
    <w:rsid w:val="00081BD7"/>
    <w:rsid w:val="000959E2"/>
    <w:rsid w:val="000D067B"/>
    <w:rsid w:val="000D492E"/>
    <w:rsid w:val="000D4BD3"/>
    <w:rsid w:val="000F222E"/>
    <w:rsid w:val="000F5AEA"/>
    <w:rsid w:val="000F6297"/>
    <w:rsid w:val="0010250D"/>
    <w:rsid w:val="0011364D"/>
    <w:rsid w:val="001374EB"/>
    <w:rsid w:val="00155248"/>
    <w:rsid w:val="0017739B"/>
    <w:rsid w:val="00182136"/>
    <w:rsid w:val="00190B7C"/>
    <w:rsid w:val="001B4D7B"/>
    <w:rsid w:val="001B6F11"/>
    <w:rsid w:val="001D1479"/>
    <w:rsid w:val="001F5DAB"/>
    <w:rsid w:val="001F7CA1"/>
    <w:rsid w:val="00202436"/>
    <w:rsid w:val="0020251B"/>
    <w:rsid w:val="002138DE"/>
    <w:rsid w:val="00215D8C"/>
    <w:rsid w:val="00220DD9"/>
    <w:rsid w:val="00256B84"/>
    <w:rsid w:val="00265702"/>
    <w:rsid w:val="00287065"/>
    <w:rsid w:val="00294FA9"/>
    <w:rsid w:val="002C281B"/>
    <w:rsid w:val="002D42F3"/>
    <w:rsid w:val="002D4EF6"/>
    <w:rsid w:val="00303C58"/>
    <w:rsid w:val="00306B2D"/>
    <w:rsid w:val="00312FC9"/>
    <w:rsid w:val="00346887"/>
    <w:rsid w:val="00347B77"/>
    <w:rsid w:val="00350FB2"/>
    <w:rsid w:val="003574D1"/>
    <w:rsid w:val="003645B1"/>
    <w:rsid w:val="003878A2"/>
    <w:rsid w:val="00395177"/>
    <w:rsid w:val="004008EF"/>
    <w:rsid w:val="004042DA"/>
    <w:rsid w:val="00447520"/>
    <w:rsid w:val="00491062"/>
    <w:rsid w:val="004A1B18"/>
    <w:rsid w:val="004B2C24"/>
    <w:rsid w:val="004F0468"/>
    <w:rsid w:val="004F32D8"/>
    <w:rsid w:val="004F47D7"/>
    <w:rsid w:val="004F5575"/>
    <w:rsid w:val="004F6DC1"/>
    <w:rsid w:val="005060CA"/>
    <w:rsid w:val="0054025B"/>
    <w:rsid w:val="00545A37"/>
    <w:rsid w:val="0055249D"/>
    <w:rsid w:val="00556D8F"/>
    <w:rsid w:val="00575901"/>
    <w:rsid w:val="005A6E44"/>
    <w:rsid w:val="005C53BD"/>
    <w:rsid w:val="005E7ABA"/>
    <w:rsid w:val="005F0B1E"/>
    <w:rsid w:val="00606040"/>
    <w:rsid w:val="00607EF4"/>
    <w:rsid w:val="006135B3"/>
    <w:rsid w:val="00614285"/>
    <w:rsid w:val="006259BB"/>
    <w:rsid w:val="006355A8"/>
    <w:rsid w:val="00661EE8"/>
    <w:rsid w:val="00667575"/>
    <w:rsid w:val="006C678E"/>
    <w:rsid w:val="006D3552"/>
    <w:rsid w:val="006D3586"/>
    <w:rsid w:val="006E46B2"/>
    <w:rsid w:val="006F2E28"/>
    <w:rsid w:val="00700735"/>
    <w:rsid w:val="00700DAD"/>
    <w:rsid w:val="007411DE"/>
    <w:rsid w:val="0075647F"/>
    <w:rsid w:val="00756B65"/>
    <w:rsid w:val="007B5FD9"/>
    <w:rsid w:val="007C3328"/>
    <w:rsid w:val="007D1443"/>
    <w:rsid w:val="007D193C"/>
    <w:rsid w:val="007D6867"/>
    <w:rsid w:val="00802C12"/>
    <w:rsid w:val="00837D13"/>
    <w:rsid w:val="0084449F"/>
    <w:rsid w:val="00851D88"/>
    <w:rsid w:val="0085630D"/>
    <w:rsid w:val="0086578E"/>
    <w:rsid w:val="00884FD5"/>
    <w:rsid w:val="008A381A"/>
    <w:rsid w:val="008D5E7F"/>
    <w:rsid w:val="008F2B37"/>
    <w:rsid w:val="008F4954"/>
    <w:rsid w:val="00902551"/>
    <w:rsid w:val="009077AF"/>
    <w:rsid w:val="0091323C"/>
    <w:rsid w:val="00932821"/>
    <w:rsid w:val="00941D19"/>
    <w:rsid w:val="00972C85"/>
    <w:rsid w:val="009A06D4"/>
    <w:rsid w:val="009A38A3"/>
    <w:rsid w:val="009E6387"/>
    <w:rsid w:val="009F19D9"/>
    <w:rsid w:val="009F7953"/>
    <w:rsid w:val="00A00272"/>
    <w:rsid w:val="00A02408"/>
    <w:rsid w:val="00A2786D"/>
    <w:rsid w:val="00A402EF"/>
    <w:rsid w:val="00A45B28"/>
    <w:rsid w:val="00A50DCF"/>
    <w:rsid w:val="00A82DCE"/>
    <w:rsid w:val="00AA13F3"/>
    <w:rsid w:val="00AB1692"/>
    <w:rsid w:val="00AB37DE"/>
    <w:rsid w:val="00AD47A6"/>
    <w:rsid w:val="00AD7245"/>
    <w:rsid w:val="00AD7B8E"/>
    <w:rsid w:val="00AF35E6"/>
    <w:rsid w:val="00B0606C"/>
    <w:rsid w:val="00B3263F"/>
    <w:rsid w:val="00B66182"/>
    <w:rsid w:val="00B77FF8"/>
    <w:rsid w:val="00B80C04"/>
    <w:rsid w:val="00B86D1A"/>
    <w:rsid w:val="00B87C04"/>
    <w:rsid w:val="00BB03BD"/>
    <w:rsid w:val="00BB37D3"/>
    <w:rsid w:val="00BB7682"/>
    <w:rsid w:val="00BD6979"/>
    <w:rsid w:val="00BE2456"/>
    <w:rsid w:val="00BF4EFC"/>
    <w:rsid w:val="00C04810"/>
    <w:rsid w:val="00C1628E"/>
    <w:rsid w:val="00C244CD"/>
    <w:rsid w:val="00C456F6"/>
    <w:rsid w:val="00C713AF"/>
    <w:rsid w:val="00C93262"/>
    <w:rsid w:val="00CC2C72"/>
    <w:rsid w:val="00CC5300"/>
    <w:rsid w:val="00CC6013"/>
    <w:rsid w:val="00CE2B42"/>
    <w:rsid w:val="00D810B3"/>
    <w:rsid w:val="00DD30C3"/>
    <w:rsid w:val="00DD7CED"/>
    <w:rsid w:val="00E23D42"/>
    <w:rsid w:val="00E47124"/>
    <w:rsid w:val="00EA013F"/>
    <w:rsid w:val="00EC0749"/>
    <w:rsid w:val="00EC5F06"/>
    <w:rsid w:val="00EC6601"/>
    <w:rsid w:val="00EF76C9"/>
    <w:rsid w:val="00F033D8"/>
    <w:rsid w:val="00F05619"/>
    <w:rsid w:val="00F22ECF"/>
    <w:rsid w:val="00F837F4"/>
    <w:rsid w:val="00FF35CB"/>
    <w:rsid w:val="00FF36D0"/>
    <w:rsid w:val="00FF6721"/>
    <w:rsid w:val="3E42200D"/>
    <w:rsid w:val="5FE00AFD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kern w:val="0"/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5"/>
    <w:link w:val="2"/>
    <w:semiHidden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5"/>
    <w:link w:val="4"/>
    <w:qFormat/>
    <w:locked/>
    <w:uiPriority w:val="99"/>
    <w:rPr>
      <w:sz w:val="18"/>
      <w:szCs w:val="18"/>
    </w:rPr>
  </w:style>
  <w:style w:type="paragraph" w:customStyle="1" w:styleId="11">
    <w:name w:val="List Paragraph1"/>
    <w:basedOn w:val="1"/>
    <w:uiPriority w:val="99"/>
    <w:pPr>
      <w:ind w:firstLine="420" w:firstLineChars="200"/>
    </w:pPr>
  </w:style>
  <w:style w:type="paragraph" w:customStyle="1" w:styleId="12">
    <w:name w:val="◇8是否收费样式 黑体 小四 左 段前: 31.2 磅 段后: 7.8 磅"/>
    <w:basedOn w:val="1"/>
    <w:uiPriority w:val="99"/>
    <w:pPr>
      <w:spacing w:beforeLines="200" w:afterLines="50"/>
      <w:jc w:val="left"/>
    </w:pPr>
    <w:rPr>
      <w:rFonts w:ascii="黑体" w:hAnsi="Times New Roman" w:eastAsia="黑体" w:cs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115</Words>
  <Characters>662</Characters>
  <Lines>0</Lines>
  <Paragraphs>0</Paragraphs>
  <TotalTime>0</TotalTime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2017-01-06T02:42:00Z</dcterms:created>
  <dc:creator>YMS</dc:creator>
  <cp:lastModifiedBy>Administrator</cp:lastModifiedBy>
  <dcterms:modified xsi:type="dcterms:W3CDTF">2017-08-30T07:37:19Z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