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t>附件二</w:t>
      </w:r>
      <w:r>
        <w:rPr>
          <w:rFonts w:ascii="宋体" w:hAnsi="宋体" w:cs="宋体"/>
          <w:sz w:val="44"/>
          <w:szCs w:val="44"/>
        </w:rPr>
        <w:t>:</w:t>
      </w:r>
    </w:p>
    <w:p>
      <w:pPr>
        <w:jc w:val="center"/>
        <w:rPr>
          <w:rFonts w:ascii="宋体" w:cs="宋体"/>
          <w:b/>
          <w:bCs/>
          <w:color w:val="333333"/>
          <w:sz w:val="44"/>
          <w:szCs w:val="44"/>
        </w:rPr>
      </w:pPr>
      <w:r>
        <w:rPr>
          <w:rFonts w:ascii="宋体" w:hAnsi="宋体" w:cs="宋体"/>
          <w:b/>
          <w:bCs/>
          <w:color w:val="333333"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color w:val="333333"/>
          <w:sz w:val="44"/>
          <w:szCs w:val="44"/>
        </w:rPr>
        <w:t>年广西民营企业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lang w:eastAsia="zh-CN"/>
        </w:rPr>
        <w:t>经济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44"/>
          <w:szCs w:val="44"/>
        </w:rPr>
        <w:t>系列高级专业技术资格评审会通过人员名单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(</w:t>
      </w:r>
      <w:r>
        <w:rPr>
          <w:rFonts w:hint="eastAsia" w:ascii="宋体" w:hAnsi="宋体" w:cs="宋体"/>
          <w:sz w:val="44"/>
          <w:szCs w:val="44"/>
        </w:rPr>
        <w:t>通过人数</w:t>
      </w:r>
      <w:r>
        <w:rPr>
          <w:rFonts w:ascii="宋体" w:hAnsi="宋体" w:cs="宋体"/>
          <w:sz w:val="44"/>
          <w:szCs w:val="44"/>
        </w:rPr>
        <w:t>34</w:t>
      </w:r>
      <w:r>
        <w:rPr>
          <w:rFonts w:hint="eastAsia" w:ascii="宋体" w:hAnsi="宋体" w:cs="宋体"/>
          <w:sz w:val="44"/>
          <w:szCs w:val="44"/>
        </w:rPr>
        <w:t>人</w:t>
      </w:r>
      <w:r>
        <w:rPr>
          <w:rFonts w:ascii="宋体" w:hAnsi="宋体" w:cs="宋体"/>
          <w:sz w:val="44"/>
          <w:szCs w:val="44"/>
        </w:rPr>
        <w:t>)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南宁燎旺车灯股份有限公司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梁彩菊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黄明</w:t>
      </w:r>
      <w:r>
        <w:rPr>
          <w:rFonts w:hint="eastAsia" w:ascii="仿宋_GB2312" w:hAnsi="仿宋" w:eastAsia="仿宋" w:cs="仿宋"/>
          <w:sz w:val="32"/>
          <w:szCs w:val="32"/>
        </w:rPr>
        <w:t>劼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南宁市嘉旺水泥制品有限公司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燕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南宁纳杰人力资源管理有限公司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唐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敏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柳州市祥运房地产开发有限公司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曲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娟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邓小华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柳州市建筑工程集团有限责任公司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尹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军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桂诚工程造价咨询事务有限责任公司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李小梅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广西智森建设发展有限公司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莹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广西云龙招标有限公司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杨舒雯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秦丽沙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广西远拓工程造价咨询有限公司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庞红玲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广西益大建设工程有限公司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梁保同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广西新未来信息产业股份有限公司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廖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莘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广西新伯乐人力资源有限公司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崔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岩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广西万邕投资集团有限公司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吴伟丰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广西万安工程咨询有限公司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萍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广西土木建筑工程有限公司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窦锡云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广西太卫建设工程有限公司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李金桦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广西钦能电力集团有限公司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贾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玲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陈基杰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广西南宁嘉泰水泥制品有限公司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王晓蕙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广西南宁桂智源劳务分包有限公司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理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广西坤宇建设工程有限公司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安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广西君安工程建设顾问有限公司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昭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广西华羽建设工程有限公司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陆丽霞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广西合众房地产有限公司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林春兰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广西桂水工程咨询有限公司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黄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宇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广西东晋建设有限公司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利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燕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贺海华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广西地海建设工程有限公司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顾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宁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广西大业建设集团有限公司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韦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英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广西大统科技发展有限公司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玉恩德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广西创建项目咨询有限公司桂林分公司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莫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凡</w:t>
      </w: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F8D"/>
    <w:rsid w:val="000D19CA"/>
    <w:rsid w:val="00411F8D"/>
    <w:rsid w:val="00510B98"/>
    <w:rsid w:val="006C5E4F"/>
    <w:rsid w:val="00A2176F"/>
    <w:rsid w:val="00AC461D"/>
    <w:rsid w:val="00B835AF"/>
    <w:rsid w:val="00D72B2D"/>
    <w:rsid w:val="00EE6BE4"/>
    <w:rsid w:val="6BC52F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128</Words>
  <Characters>731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2016-11-14T07:45:00Z</dcterms:created>
  <dc:creator>admin</dc:creator>
  <cp:lastModifiedBy>Administrator</cp:lastModifiedBy>
  <dcterms:modified xsi:type="dcterms:W3CDTF">2016-11-17T08:05:00Z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