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724" w:rsidRDefault="00BE3724" w:rsidP="00BE3724">
      <w:pPr>
        <w:spacing w:line="600" w:lineRule="exact"/>
        <w:jc w:val="center"/>
        <w:rPr>
          <w:rFonts w:ascii="方正小标宋简体" w:eastAsia="方正小标宋简体" w:hint="eastAsia"/>
          <w:sz w:val="44"/>
          <w:szCs w:val="44"/>
        </w:rPr>
      </w:pPr>
      <w:r w:rsidRPr="00BE3724">
        <w:rPr>
          <w:rFonts w:ascii="方正小标宋简体" w:eastAsia="方正小标宋简体" w:hint="eastAsia"/>
          <w:sz w:val="44"/>
          <w:szCs w:val="44"/>
        </w:rPr>
        <w:t>广西壮族自治区人力资源和社会保障厅关于</w:t>
      </w:r>
    </w:p>
    <w:p w:rsidR="00802842" w:rsidRDefault="00BE3724" w:rsidP="00BE3724">
      <w:pPr>
        <w:spacing w:line="600" w:lineRule="exact"/>
        <w:jc w:val="center"/>
        <w:rPr>
          <w:rFonts w:ascii="方正小标宋简体" w:eastAsia="方正小标宋简体" w:hint="eastAsia"/>
          <w:sz w:val="44"/>
          <w:szCs w:val="44"/>
        </w:rPr>
      </w:pPr>
      <w:r w:rsidRPr="00BE3724">
        <w:rPr>
          <w:rFonts w:ascii="方正小标宋简体" w:eastAsia="方正小标宋简体" w:hint="eastAsia"/>
          <w:sz w:val="44"/>
          <w:szCs w:val="44"/>
        </w:rPr>
        <w:t>发布2022年企业工资指导线的通知</w:t>
      </w:r>
    </w:p>
    <w:p w:rsidR="00BE3724" w:rsidRPr="00BE3724" w:rsidRDefault="00BE3724" w:rsidP="00BE3724">
      <w:pPr>
        <w:spacing w:line="600" w:lineRule="exact"/>
        <w:ind w:firstLineChars="200" w:firstLine="640"/>
        <w:jc w:val="center"/>
        <w:rPr>
          <w:rFonts w:ascii="仿宋_GB2312" w:eastAsia="仿宋_GB2312" w:hint="eastAsia"/>
          <w:sz w:val="32"/>
          <w:szCs w:val="32"/>
        </w:rPr>
      </w:pPr>
      <w:r w:rsidRPr="00BE3724">
        <w:rPr>
          <w:rFonts w:ascii="仿宋_GB2312" w:eastAsia="仿宋_GB2312" w:hint="eastAsia"/>
          <w:sz w:val="32"/>
          <w:szCs w:val="32"/>
        </w:rPr>
        <w:t>（桂人社规〔2022〕10号）</w:t>
      </w:r>
    </w:p>
    <w:p w:rsidR="00FA50E4" w:rsidRDefault="00FA50E4" w:rsidP="00BE3724">
      <w:pPr>
        <w:pStyle w:val="a3"/>
        <w:spacing w:line="600" w:lineRule="exact"/>
        <w:ind w:firstLineChars="200" w:firstLine="640"/>
        <w:rPr>
          <w:rFonts w:ascii="仿宋_GB2312" w:eastAsia="仿宋_GB2312" w:cs="Arial" w:hint="eastAsia"/>
          <w:color w:val="000000"/>
          <w:sz w:val="32"/>
          <w:szCs w:val="32"/>
        </w:rPr>
      </w:pPr>
    </w:p>
    <w:p w:rsidR="00FA50E4" w:rsidRPr="00FA50E4" w:rsidRDefault="00FA50E4" w:rsidP="00FA50E4">
      <w:pPr>
        <w:pStyle w:val="a3"/>
        <w:spacing w:line="600" w:lineRule="exact"/>
        <w:rPr>
          <w:rFonts w:ascii="仿宋_GB2312" w:eastAsia="仿宋_GB2312" w:cs="Arial" w:hint="eastAsia"/>
          <w:color w:val="000000"/>
          <w:sz w:val="32"/>
          <w:szCs w:val="32"/>
        </w:rPr>
      </w:pPr>
      <w:r w:rsidRPr="00FA50E4">
        <w:rPr>
          <w:rFonts w:ascii="仿宋_GB2312" w:eastAsia="仿宋_GB2312" w:hint="eastAsia"/>
          <w:color w:val="000000"/>
          <w:sz w:val="32"/>
          <w:szCs w:val="32"/>
        </w:rPr>
        <w:t>各市人力资源社会保障局、区直和中央驻桂有关单位：</w:t>
      </w:r>
    </w:p>
    <w:p w:rsidR="00BE3724" w:rsidRPr="00BE3724" w:rsidRDefault="00BE3724" w:rsidP="00FA50E4">
      <w:pPr>
        <w:pStyle w:val="a3"/>
        <w:spacing w:line="600" w:lineRule="exact"/>
        <w:ind w:firstLineChars="200" w:firstLine="640"/>
        <w:rPr>
          <w:rFonts w:ascii="仿宋_GB2312" w:eastAsia="仿宋_GB2312" w:hAnsi="Arial" w:cs="Arial" w:hint="eastAsia"/>
          <w:color w:val="000000"/>
          <w:sz w:val="32"/>
          <w:szCs w:val="32"/>
        </w:rPr>
      </w:pPr>
      <w:r w:rsidRPr="00BE3724">
        <w:rPr>
          <w:rFonts w:ascii="仿宋_GB2312" w:eastAsia="仿宋_GB2312" w:cs="Arial" w:hint="eastAsia"/>
          <w:color w:val="000000"/>
          <w:sz w:val="32"/>
          <w:szCs w:val="32"/>
        </w:rPr>
        <w:t>为加强企业工资宏观调控，引导企业在生产发展和经济效益提高的基础上合理增加职工工资，根据国家和自治区有关规定，经人力资源社会保障部审核、自治区人民政府同意，现发布我区2022年企业工资指导线。具体通知如下：</w:t>
      </w:r>
    </w:p>
    <w:p w:rsidR="00BE3724" w:rsidRPr="00BE3724" w:rsidRDefault="00BE3724" w:rsidP="00FA50E4">
      <w:pPr>
        <w:pStyle w:val="a3"/>
        <w:spacing w:line="600" w:lineRule="exact"/>
        <w:ind w:firstLineChars="200" w:firstLine="640"/>
        <w:rPr>
          <w:rFonts w:ascii="仿宋_GB2312" w:eastAsia="仿宋_GB2312" w:hAnsi="Arial" w:cs="Arial" w:hint="eastAsia"/>
          <w:color w:val="000000"/>
          <w:sz w:val="32"/>
          <w:szCs w:val="32"/>
        </w:rPr>
      </w:pPr>
      <w:r w:rsidRPr="00BE3724">
        <w:rPr>
          <w:rFonts w:ascii="仿宋_GB2312" w:eastAsia="仿宋_GB2312" w:cs="Arial" w:hint="eastAsia"/>
          <w:color w:val="000000"/>
          <w:sz w:val="32"/>
          <w:szCs w:val="32"/>
        </w:rPr>
        <w:t>一、2022年企业工资增长基准线为6%，上线为11%，下线为2%。企业以2021年本企业职工平均工资为基数，参考工资指导线安排工资增长。工资指导线适用于广西境内各种经济类型的企业和按照企业方式进行经营性活动的各类机构、团体在岗职工工资分配。</w:t>
      </w:r>
    </w:p>
    <w:p w:rsidR="00BE3724" w:rsidRPr="00BE3724" w:rsidRDefault="00BE3724" w:rsidP="00FA50E4">
      <w:pPr>
        <w:pStyle w:val="a3"/>
        <w:spacing w:line="600" w:lineRule="exact"/>
        <w:ind w:firstLineChars="200" w:firstLine="640"/>
        <w:rPr>
          <w:rFonts w:ascii="仿宋_GB2312" w:eastAsia="仿宋_GB2312" w:hAnsi="Arial" w:cs="Arial" w:hint="eastAsia"/>
          <w:color w:val="000000"/>
          <w:sz w:val="32"/>
          <w:szCs w:val="32"/>
        </w:rPr>
      </w:pPr>
      <w:r w:rsidRPr="00BE3724">
        <w:rPr>
          <w:rFonts w:ascii="仿宋_GB2312" w:eastAsia="仿宋_GB2312" w:cs="Arial" w:hint="eastAsia"/>
          <w:color w:val="000000"/>
          <w:sz w:val="32"/>
          <w:szCs w:val="32"/>
        </w:rPr>
        <w:t>二、企业要参考本工资指导线，结合企业生产经营和经济效益状况，通过工资集体协商等民主程序，确定2022年职工平均工资增长幅度。企业经济效益增长较快的，职工平均工资可在基准线和上线区间内进行增长；企业生产经营正常、经济效益增长缓慢的，职工平均工资可在下线和基准线区间内进行增长；企业经济效益与上年持平或略有下降的，职工平均工资可按下线安排工资增长；企业确因生产经营困难、不能按照工资指导线范围安排</w:t>
      </w:r>
      <w:r w:rsidRPr="00BE3724">
        <w:rPr>
          <w:rFonts w:ascii="仿宋_GB2312" w:eastAsia="仿宋_GB2312" w:cs="Arial" w:hint="eastAsia"/>
          <w:color w:val="000000"/>
          <w:sz w:val="32"/>
          <w:szCs w:val="32"/>
        </w:rPr>
        <w:lastRenderedPageBreak/>
        <w:t>职工工资增长的，经与工会或职工代表协商，可低于工资指导线下线（含零增长或负增长）确定工资水平，但其支付给在法定工作时间内提供了正常劳动的职工工资不得低于当地最低工资标准。</w:t>
      </w:r>
    </w:p>
    <w:p w:rsidR="00BE3724" w:rsidRPr="00BE3724" w:rsidRDefault="00BE3724" w:rsidP="00FA50E4">
      <w:pPr>
        <w:pStyle w:val="a3"/>
        <w:spacing w:line="600" w:lineRule="exact"/>
        <w:ind w:firstLineChars="200" w:firstLine="640"/>
        <w:rPr>
          <w:rFonts w:ascii="仿宋_GB2312" w:eastAsia="仿宋_GB2312" w:hAnsi="Arial" w:cs="Arial" w:hint="eastAsia"/>
          <w:color w:val="000000"/>
          <w:sz w:val="32"/>
          <w:szCs w:val="32"/>
        </w:rPr>
      </w:pPr>
      <w:r w:rsidRPr="00BE3724">
        <w:rPr>
          <w:rFonts w:ascii="仿宋_GB2312" w:eastAsia="仿宋_GB2312" w:cs="Arial" w:hint="eastAsia"/>
          <w:color w:val="000000"/>
          <w:sz w:val="32"/>
          <w:szCs w:val="32"/>
        </w:rPr>
        <w:t>三、在企业工资指导线的区间内，对工资水平偏高、工资增长过快的国有及国有控股企业，按照国家和自治区国有企业工资决定机制改革有关规定从严控制其工资增长。</w:t>
      </w:r>
    </w:p>
    <w:p w:rsidR="00BE3724" w:rsidRPr="00BE3724" w:rsidRDefault="00BE3724" w:rsidP="00FA50E4">
      <w:pPr>
        <w:pStyle w:val="a3"/>
        <w:spacing w:line="600" w:lineRule="exact"/>
        <w:ind w:firstLineChars="200" w:firstLine="640"/>
        <w:rPr>
          <w:rFonts w:ascii="仿宋_GB2312" w:eastAsia="仿宋_GB2312" w:hAnsi="Arial" w:cs="Arial" w:hint="eastAsia"/>
          <w:color w:val="000000"/>
          <w:sz w:val="32"/>
          <w:szCs w:val="32"/>
        </w:rPr>
      </w:pPr>
      <w:r w:rsidRPr="00BE3724">
        <w:rPr>
          <w:rFonts w:ascii="仿宋_GB2312" w:eastAsia="仿宋_GB2312" w:cs="Arial" w:hint="eastAsia"/>
          <w:color w:val="000000"/>
          <w:sz w:val="32"/>
          <w:szCs w:val="32"/>
        </w:rPr>
        <w:t>四、企业在确定职工工资增长时，要注重提高工资水平偏低的生产一线职工的工资水平，使生产一线职工平均工资增长幅度不低于企业职工平均工资增长幅度。</w:t>
      </w:r>
    </w:p>
    <w:p w:rsidR="00BE3724" w:rsidRPr="00BE3724" w:rsidRDefault="00BE3724" w:rsidP="00FA50E4">
      <w:pPr>
        <w:pStyle w:val="a3"/>
        <w:spacing w:line="600" w:lineRule="exact"/>
        <w:ind w:firstLineChars="200" w:firstLine="640"/>
        <w:rPr>
          <w:rFonts w:ascii="仿宋_GB2312" w:eastAsia="仿宋_GB2312" w:hAnsi="Arial" w:cs="Arial" w:hint="eastAsia"/>
          <w:color w:val="000000"/>
          <w:sz w:val="32"/>
          <w:szCs w:val="32"/>
        </w:rPr>
      </w:pPr>
      <w:r w:rsidRPr="00BE3724">
        <w:rPr>
          <w:rFonts w:ascii="仿宋_GB2312" w:eastAsia="仿宋_GB2312" w:cs="Arial" w:hint="eastAsia"/>
          <w:color w:val="000000"/>
          <w:sz w:val="32"/>
          <w:szCs w:val="32"/>
        </w:rPr>
        <w:t> </w:t>
      </w:r>
    </w:p>
    <w:p w:rsidR="00BE3724" w:rsidRPr="00BE3724" w:rsidRDefault="00BE3724" w:rsidP="00FA50E4">
      <w:pPr>
        <w:pStyle w:val="a3"/>
        <w:spacing w:line="600" w:lineRule="exact"/>
        <w:ind w:firstLineChars="200" w:firstLine="640"/>
        <w:rPr>
          <w:rFonts w:ascii="仿宋_GB2312" w:eastAsia="仿宋_GB2312" w:hAnsi="Arial" w:cs="Arial" w:hint="eastAsia"/>
          <w:color w:val="000000"/>
          <w:sz w:val="32"/>
          <w:szCs w:val="32"/>
        </w:rPr>
      </w:pPr>
      <w:r w:rsidRPr="00BE3724">
        <w:rPr>
          <w:rFonts w:ascii="仿宋_GB2312" w:eastAsia="仿宋_GB2312" w:cs="Arial" w:hint="eastAsia"/>
          <w:color w:val="000000"/>
          <w:sz w:val="32"/>
          <w:szCs w:val="32"/>
        </w:rPr>
        <w:t> </w:t>
      </w:r>
    </w:p>
    <w:p w:rsidR="00BE3724" w:rsidRPr="00BE3724" w:rsidRDefault="00BE3724" w:rsidP="00FA50E4">
      <w:pPr>
        <w:pStyle w:val="a3"/>
        <w:spacing w:line="600" w:lineRule="exact"/>
        <w:ind w:firstLineChars="200" w:firstLine="640"/>
        <w:jc w:val="right"/>
        <w:rPr>
          <w:rFonts w:ascii="仿宋_GB2312" w:eastAsia="仿宋_GB2312" w:hAnsi="Arial" w:cs="Arial" w:hint="eastAsia"/>
          <w:color w:val="000000"/>
          <w:sz w:val="32"/>
          <w:szCs w:val="32"/>
        </w:rPr>
      </w:pP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Pr>
          <w:rFonts w:ascii="仿宋_GB2312" w:eastAsia="仿宋_GB2312" w:cs="Arial" w:hint="eastAsia"/>
          <w:color w:val="000000"/>
          <w:sz w:val="32"/>
          <w:szCs w:val="32"/>
        </w:rPr>
        <w:t>广西壮族自治区人力资源和社会保障厅</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w:t>
      </w:r>
      <w:r w:rsidRPr="00BE3724">
        <w:rPr>
          <w:rFonts w:ascii="仿宋_GB2312" w:eastAsia="仿宋_GB2312" w:cs="Arial" w:hint="eastAsia"/>
          <w:color w:val="000000"/>
          <w:sz w:val="32"/>
          <w:szCs w:val="32"/>
        </w:rPr>
        <w:t xml:space="preserve"> 2022年12月30日</w:t>
      </w:r>
    </w:p>
    <w:p w:rsidR="00BE3724" w:rsidRPr="00BE3724" w:rsidRDefault="00BE3724" w:rsidP="00BE3724">
      <w:pPr>
        <w:jc w:val="center"/>
        <w:rPr>
          <w:rFonts w:ascii="仿宋_GB2312" w:eastAsia="仿宋_GB2312" w:hint="eastAsia"/>
          <w:sz w:val="32"/>
          <w:szCs w:val="32"/>
        </w:rPr>
      </w:pPr>
    </w:p>
    <w:sectPr w:rsidR="00BE3724" w:rsidRPr="00BE3724" w:rsidSect="00BE3724">
      <w:pgSz w:w="11906" w:h="16838"/>
      <w:pgMar w:top="1418" w:right="1247"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3724"/>
    <w:rsid w:val="00802842"/>
    <w:rsid w:val="00BE3724"/>
    <w:rsid w:val="00FA50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372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561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2023-05-08T01:06:00Z</dcterms:created>
  <dcterms:modified xsi:type="dcterms:W3CDTF">2023-05-08T01:12:00Z</dcterms:modified>
</cp:coreProperties>
</file>