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11" w:rsidRPr="002B7142" w:rsidRDefault="00BB7E11" w:rsidP="00BB7E11">
      <w:pPr>
        <w:rPr>
          <w:rFonts w:ascii="Times New Roman" w:eastAsia="黑体" w:hAnsi="Times New Roman" w:hint="eastAsia"/>
          <w:kern w:val="0"/>
          <w:sz w:val="32"/>
          <w:szCs w:val="32"/>
          <w:shd w:val="clear" w:color="auto" w:fill="FFFFFF"/>
        </w:rPr>
      </w:pPr>
      <w:r w:rsidRPr="002B7142">
        <w:rPr>
          <w:rFonts w:ascii="Times New Roman" w:eastAsia="黑体" w:hAnsi="Times New Roman" w:hint="eastAsia"/>
          <w:kern w:val="0"/>
          <w:sz w:val="32"/>
          <w:szCs w:val="32"/>
          <w:shd w:val="clear" w:color="auto" w:fill="FFFFFF"/>
        </w:rPr>
        <w:t>附件</w:t>
      </w:r>
      <w:r w:rsidRPr="002B7142">
        <w:rPr>
          <w:rFonts w:ascii="Times New Roman" w:eastAsia="黑体" w:hAnsi="Times New Roman" w:hint="eastAsia"/>
          <w:kern w:val="0"/>
          <w:sz w:val="32"/>
          <w:szCs w:val="32"/>
          <w:shd w:val="clear" w:color="auto" w:fill="FFFFFF"/>
        </w:rPr>
        <w:t>3</w:t>
      </w:r>
    </w:p>
    <w:p w:rsidR="00BB7E11" w:rsidRPr="002B7142" w:rsidRDefault="00BB7E11" w:rsidP="00BB7E11">
      <w:pPr>
        <w:rPr>
          <w:rFonts w:ascii="Times New Roman" w:eastAsia="黑体" w:hAnsi="Times New Roman" w:hint="eastAsia"/>
          <w:kern w:val="0"/>
          <w:sz w:val="32"/>
          <w:szCs w:val="32"/>
          <w:shd w:val="clear" w:color="auto" w:fill="FFFFFF"/>
        </w:rPr>
      </w:pPr>
    </w:p>
    <w:p w:rsidR="00BB7E11" w:rsidRPr="002B7142" w:rsidRDefault="00BB7E11" w:rsidP="00BB7E11">
      <w:pPr>
        <w:jc w:val="center"/>
        <w:rPr>
          <w:rFonts w:ascii="Times New Roman" w:eastAsia="仿宋_GB2312" w:hAnsi="Times New Roman" w:hint="eastAsia"/>
          <w:sz w:val="32"/>
          <w:szCs w:val="32"/>
        </w:rPr>
      </w:pPr>
      <w:r w:rsidRPr="002B7142">
        <w:rPr>
          <w:rFonts w:ascii="Times New Roman" w:eastAsia="方正小标宋简体" w:hAnsi="Times New Roman" w:hint="eastAsia"/>
          <w:kern w:val="0"/>
          <w:sz w:val="44"/>
          <w:szCs w:val="44"/>
          <w:shd w:val="clear" w:color="auto" w:fill="FFFFFF"/>
        </w:rPr>
        <w:t>2021</w:t>
      </w:r>
      <w:r w:rsidRPr="002B7142">
        <w:rPr>
          <w:rFonts w:ascii="Times New Roman" w:eastAsia="方正小标宋简体" w:hAnsi="Times New Roman" w:hint="eastAsia"/>
          <w:kern w:val="0"/>
          <w:sz w:val="44"/>
          <w:szCs w:val="44"/>
          <w:shd w:val="clear" w:color="auto" w:fill="FFFFFF"/>
        </w:rPr>
        <w:t>年第三季度重大劳动保障违法案例</w:t>
      </w:r>
    </w:p>
    <w:p w:rsidR="00BB7E11" w:rsidRPr="002B7142" w:rsidRDefault="00BB7E11" w:rsidP="00BB7E11">
      <w:pPr>
        <w:rPr>
          <w:rFonts w:ascii="Times New Roman" w:eastAsia="黑体" w:hAnsi="Times New Roman" w:hint="eastAsia"/>
          <w:kern w:val="0"/>
          <w:sz w:val="32"/>
          <w:szCs w:val="32"/>
          <w:shd w:val="clear" w:color="auto" w:fill="FFFFFF"/>
        </w:rPr>
      </w:pPr>
    </w:p>
    <w:p w:rsidR="00BB7E11" w:rsidRPr="002B7142" w:rsidRDefault="00BB7E11" w:rsidP="00BB7E11">
      <w:pPr>
        <w:spacing w:line="360" w:lineRule="auto"/>
        <w:ind w:firstLineChars="200" w:firstLine="640"/>
        <w:jc w:val="left"/>
        <w:rPr>
          <w:rFonts w:ascii="Times New Roman" w:eastAsia="黑体" w:hAnsi="Times New Roman" w:cs="华文细黑"/>
          <w:bCs/>
          <w:sz w:val="32"/>
          <w:szCs w:val="32"/>
        </w:rPr>
      </w:pPr>
      <w:r w:rsidRPr="002B7142">
        <w:rPr>
          <w:rFonts w:ascii="Times New Roman" w:eastAsia="黑体" w:hAnsi="Times New Roman" w:hint="eastAsia"/>
          <w:kern w:val="0"/>
          <w:sz w:val="32"/>
          <w:szCs w:val="32"/>
          <w:shd w:val="clear" w:color="auto" w:fill="FFFFFF"/>
        </w:rPr>
        <w:t>一、柳州创邑尚居公寓管理有限公司拖欠劳动报酬案</w:t>
      </w:r>
    </w:p>
    <w:p w:rsidR="00BB7E11" w:rsidRPr="002B7142" w:rsidRDefault="00BB7E11" w:rsidP="00BB7E11">
      <w:pPr>
        <w:ind w:firstLineChars="200" w:firstLine="640"/>
        <w:rPr>
          <w:rFonts w:ascii="Times New Roman" w:eastAsia="仿宋_GB2312" w:hAnsi="Times New Roman" w:cs="仿宋_GB2312" w:hint="eastAsia"/>
          <w:sz w:val="32"/>
          <w:szCs w:val="32"/>
          <w:highlight w:val="cyan"/>
        </w:rPr>
      </w:pPr>
      <w:r w:rsidRPr="002B7142">
        <w:rPr>
          <w:rFonts w:ascii="Times New Roman" w:eastAsia="仿宋_GB2312" w:hAnsi="仿宋_GB2312" w:cs="仿宋_GB2312" w:hint="eastAsia"/>
          <w:sz w:val="32"/>
          <w:szCs w:val="32"/>
        </w:rPr>
        <w:t>柳州创邑尚居公寓管理有限公司，统一社会信用代码：</w:t>
      </w:r>
      <w:r w:rsidRPr="002B7142">
        <w:rPr>
          <w:rFonts w:ascii="Times New Roman" w:eastAsia="仿宋_GB2312" w:hAnsi="仿宋_GB2312" w:cs="仿宋_GB2312" w:hint="eastAsia"/>
          <w:sz w:val="32"/>
          <w:szCs w:val="32"/>
        </w:rPr>
        <w:t>91450205MA5PMME59X</w:t>
      </w:r>
      <w:r w:rsidRPr="002B7142">
        <w:rPr>
          <w:rFonts w:ascii="Times New Roman" w:eastAsia="仿宋_GB2312" w:hAnsi="仿宋_GB2312" w:cs="仿宋_GB2312" w:hint="eastAsia"/>
          <w:sz w:val="32"/>
          <w:szCs w:val="32"/>
        </w:rPr>
        <w:t>；地址：柳州市柳北区广场路</w:t>
      </w:r>
      <w:r w:rsidRPr="002B7142">
        <w:rPr>
          <w:rFonts w:ascii="Times New Roman" w:eastAsia="仿宋_GB2312" w:hAnsi="仿宋_GB2312" w:cs="仿宋_GB2312" w:hint="eastAsia"/>
          <w:sz w:val="32"/>
          <w:szCs w:val="32"/>
        </w:rPr>
        <w:t>10</w:t>
      </w:r>
      <w:r w:rsidRPr="002B7142">
        <w:rPr>
          <w:rFonts w:ascii="Times New Roman" w:eastAsia="仿宋_GB2312" w:hAnsi="仿宋_GB2312" w:cs="仿宋_GB2312" w:hint="eastAsia"/>
          <w:sz w:val="32"/>
          <w:szCs w:val="32"/>
        </w:rPr>
        <w:t>号柳州地王国际财富中心总部基地</w:t>
      </w:r>
      <w:r w:rsidRPr="002B7142">
        <w:rPr>
          <w:rFonts w:ascii="Times New Roman" w:eastAsia="仿宋_GB2312" w:hAnsi="仿宋_GB2312" w:cs="仿宋_GB2312" w:hint="eastAsia"/>
          <w:sz w:val="32"/>
          <w:szCs w:val="32"/>
        </w:rPr>
        <w:t>29-1</w:t>
      </w:r>
      <w:r w:rsidRPr="002B7142">
        <w:rPr>
          <w:rFonts w:ascii="Times New Roman" w:eastAsia="仿宋_GB2312" w:hAnsi="仿宋_GB2312" w:cs="仿宋_GB2312" w:hint="eastAsia"/>
          <w:sz w:val="32"/>
          <w:szCs w:val="32"/>
        </w:rPr>
        <w:t>号（现地址：柳州市城中区瑞康路嘉逸财富大厦</w:t>
      </w:r>
      <w:r w:rsidRPr="002B7142">
        <w:rPr>
          <w:rFonts w:ascii="Times New Roman" w:eastAsia="仿宋_GB2312" w:hAnsi="仿宋_GB2312" w:cs="仿宋_GB2312" w:hint="eastAsia"/>
          <w:sz w:val="32"/>
          <w:szCs w:val="32"/>
        </w:rPr>
        <w:t>A</w:t>
      </w:r>
      <w:r w:rsidRPr="002B7142">
        <w:rPr>
          <w:rFonts w:ascii="Times New Roman" w:eastAsia="仿宋_GB2312" w:hAnsi="仿宋_GB2312" w:cs="仿宋_GB2312" w:hint="eastAsia"/>
          <w:sz w:val="32"/>
          <w:szCs w:val="32"/>
        </w:rPr>
        <w:t>座</w:t>
      </w:r>
      <w:r w:rsidRPr="002B7142">
        <w:rPr>
          <w:rFonts w:ascii="Times New Roman" w:eastAsia="仿宋_GB2312" w:hAnsi="仿宋_GB2312" w:cs="仿宋_GB2312" w:hint="eastAsia"/>
          <w:sz w:val="32"/>
          <w:szCs w:val="32"/>
        </w:rPr>
        <w:t>1306-1</w:t>
      </w:r>
      <w:r w:rsidRPr="002B7142">
        <w:rPr>
          <w:rFonts w:ascii="Times New Roman" w:eastAsia="仿宋_GB2312" w:hAnsi="仿宋_GB2312" w:cs="仿宋_GB2312" w:hint="eastAsia"/>
          <w:sz w:val="32"/>
          <w:szCs w:val="32"/>
        </w:rPr>
        <w:t>）；法定代表人：杨阳。</w:t>
      </w:r>
    </w:p>
    <w:p w:rsidR="00BB7E11" w:rsidRPr="002B7142" w:rsidRDefault="00BB7E11" w:rsidP="00BB7E11">
      <w:pPr>
        <w:spacing w:line="360" w:lineRule="auto"/>
        <w:ind w:firstLineChars="200" w:firstLine="640"/>
        <w:rPr>
          <w:rFonts w:ascii="Times New Roman" w:eastAsia="仿宋_GB2312" w:hAnsi="仿宋_GB2312" w:cs="仿宋_GB2312" w:hint="eastAsia"/>
          <w:sz w:val="32"/>
          <w:szCs w:val="32"/>
        </w:rPr>
      </w:pP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5</w:t>
      </w:r>
      <w:r w:rsidRPr="002B7142">
        <w:rPr>
          <w:rFonts w:ascii="Times New Roman" w:eastAsia="仿宋_GB2312" w:hAnsi="仿宋_GB2312" w:cs="仿宋_GB2312" w:hint="eastAsia"/>
          <w:sz w:val="32"/>
          <w:szCs w:val="32"/>
        </w:rPr>
        <w:t>月</w:t>
      </w:r>
      <w:r w:rsidRPr="002B7142">
        <w:rPr>
          <w:rFonts w:ascii="Times New Roman" w:eastAsia="仿宋_GB2312" w:hAnsi="仿宋_GB2312" w:cs="仿宋_GB2312" w:hint="eastAsia"/>
          <w:sz w:val="32"/>
          <w:szCs w:val="32"/>
        </w:rPr>
        <w:t>26</w:t>
      </w:r>
      <w:r w:rsidRPr="002B7142">
        <w:rPr>
          <w:rFonts w:ascii="Times New Roman" w:eastAsia="仿宋_GB2312" w:hAnsi="仿宋_GB2312" w:cs="仿宋_GB2312" w:hint="eastAsia"/>
          <w:sz w:val="32"/>
          <w:szCs w:val="32"/>
        </w:rPr>
        <w:t>日，柳州市柳北区劳动保障监察大队接到劳动者投诉柳州创邑尚居公寓管理有限公司拖欠劳动报酬，</w:t>
      </w: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6</w:t>
      </w:r>
      <w:r w:rsidRPr="002B7142">
        <w:rPr>
          <w:rFonts w:ascii="Times New Roman" w:eastAsia="仿宋_GB2312" w:hAnsi="仿宋_GB2312" w:cs="仿宋_GB2312" w:hint="eastAsia"/>
          <w:sz w:val="32"/>
          <w:szCs w:val="32"/>
        </w:rPr>
        <w:t>月</w:t>
      </w:r>
      <w:r w:rsidRPr="002B7142">
        <w:rPr>
          <w:rFonts w:ascii="Times New Roman" w:eastAsia="仿宋_GB2312" w:hAnsi="仿宋_GB2312" w:cs="仿宋_GB2312" w:hint="eastAsia"/>
          <w:sz w:val="32"/>
          <w:szCs w:val="32"/>
        </w:rPr>
        <w:t>1</w:t>
      </w:r>
      <w:r w:rsidRPr="002B7142">
        <w:rPr>
          <w:rFonts w:ascii="Times New Roman" w:eastAsia="仿宋_GB2312" w:hAnsi="仿宋_GB2312" w:cs="仿宋_GB2312" w:hint="eastAsia"/>
          <w:sz w:val="32"/>
          <w:szCs w:val="32"/>
        </w:rPr>
        <w:t>日进行立案处理。</w:t>
      </w:r>
    </w:p>
    <w:p w:rsidR="00BB7E11" w:rsidRPr="002B7142" w:rsidRDefault="00BB7E11" w:rsidP="00BB7E11">
      <w:pPr>
        <w:spacing w:line="360" w:lineRule="auto"/>
        <w:ind w:firstLineChars="200" w:firstLine="640"/>
        <w:rPr>
          <w:rFonts w:ascii="Times New Roman" w:eastAsia="仿宋_GB2312" w:hAnsi="仿宋_GB2312" w:cs="仿宋_GB2312" w:hint="eastAsia"/>
          <w:sz w:val="32"/>
          <w:szCs w:val="32"/>
        </w:rPr>
      </w:pPr>
      <w:r w:rsidRPr="002B7142">
        <w:rPr>
          <w:rFonts w:ascii="Times New Roman" w:eastAsia="仿宋_GB2312" w:hAnsi="仿宋_GB2312" w:cs="仿宋_GB2312" w:hint="eastAsia"/>
          <w:sz w:val="32"/>
          <w:szCs w:val="32"/>
          <w:lang w:val="en-GB"/>
        </w:rPr>
        <w:t>经查，</w:t>
      </w:r>
      <w:r w:rsidRPr="002B7142">
        <w:rPr>
          <w:rFonts w:ascii="Times New Roman" w:eastAsia="仿宋_GB2312" w:hAnsi="仿宋_GB2312" w:cs="仿宋_GB2312" w:hint="eastAsia"/>
          <w:sz w:val="32"/>
          <w:szCs w:val="32"/>
        </w:rPr>
        <w:t>柳州创邑尚居公寓管理有限公司拖欠</w:t>
      </w:r>
      <w:r w:rsidRPr="002B7142">
        <w:rPr>
          <w:rFonts w:ascii="Times New Roman" w:eastAsia="仿宋_GB2312" w:hAnsi="仿宋_GB2312" w:cs="仿宋_GB2312" w:hint="eastAsia"/>
          <w:sz w:val="32"/>
          <w:szCs w:val="32"/>
        </w:rPr>
        <w:t>6</w:t>
      </w:r>
      <w:r w:rsidRPr="002B7142">
        <w:rPr>
          <w:rFonts w:ascii="Times New Roman" w:eastAsia="仿宋_GB2312" w:hAnsi="仿宋_GB2312" w:cs="仿宋_GB2312" w:hint="eastAsia"/>
          <w:sz w:val="32"/>
          <w:szCs w:val="32"/>
        </w:rPr>
        <w:t>名劳动者</w:t>
      </w: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3</w:t>
      </w:r>
      <w:r w:rsidRPr="002B7142">
        <w:rPr>
          <w:rFonts w:ascii="Times New Roman" w:eastAsia="仿宋_GB2312" w:hAnsi="仿宋_GB2312" w:cs="仿宋_GB2312" w:hint="eastAsia"/>
          <w:sz w:val="32"/>
          <w:szCs w:val="32"/>
        </w:rPr>
        <w:t>月至</w:t>
      </w: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5</w:t>
      </w:r>
      <w:r w:rsidRPr="002B7142">
        <w:rPr>
          <w:rFonts w:ascii="Times New Roman" w:eastAsia="仿宋_GB2312" w:hAnsi="仿宋_GB2312" w:cs="仿宋_GB2312" w:hint="eastAsia"/>
          <w:sz w:val="32"/>
          <w:szCs w:val="32"/>
        </w:rPr>
        <w:t>月的劳动报酬共计</w:t>
      </w:r>
      <w:r w:rsidRPr="002B7142">
        <w:rPr>
          <w:rFonts w:ascii="Times New Roman" w:eastAsia="仿宋_GB2312" w:hAnsi="仿宋_GB2312" w:cs="仿宋_GB2312" w:hint="eastAsia"/>
          <w:sz w:val="32"/>
          <w:szCs w:val="32"/>
        </w:rPr>
        <w:t>24417.42</w:t>
      </w:r>
      <w:r w:rsidRPr="002B7142">
        <w:rPr>
          <w:rFonts w:ascii="Times New Roman" w:eastAsia="仿宋_GB2312" w:hAnsi="仿宋_GB2312" w:cs="仿宋_GB2312" w:hint="eastAsia"/>
          <w:sz w:val="32"/>
          <w:szCs w:val="32"/>
        </w:rPr>
        <w:t>元。柳州市柳北区人力资源和社会保障局</w:t>
      </w:r>
      <w:r>
        <w:rPr>
          <w:rFonts w:ascii="Times New Roman" w:eastAsia="仿宋_GB2312" w:hAnsi="仿宋_GB2312" w:cs="仿宋_GB2312" w:hint="eastAsia"/>
          <w:sz w:val="32"/>
          <w:szCs w:val="32"/>
        </w:rPr>
        <w:t>于</w:t>
      </w: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7</w:t>
      </w:r>
      <w:r w:rsidRPr="002B7142">
        <w:rPr>
          <w:rFonts w:ascii="Times New Roman" w:eastAsia="仿宋_GB2312" w:hAnsi="仿宋_GB2312" w:cs="仿宋_GB2312" w:hint="eastAsia"/>
          <w:sz w:val="32"/>
          <w:szCs w:val="32"/>
        </w:rPr>
        <w:t>月</w:t>
      </w:r>
      <w:r w:rsidRPr="002B7142">
        <w:rPr>
          <w:rFonts w:ascii="Times New Roman" w:eastAsia="仿宋_GB2312" w:hAnsi="仿宋_GB2312" w:cs="仿宋_GB2312" w:hint="eastAsia"/>
          <w:sz w:val="32"/>
          <w:szCs w:val="32"/>
        </w:rPr>
        <w:t>9</w:t>
      </w:r>
      <w:r w:rsidRPr="002B7142">
        <w:rPr>
          <w:rFonts w:ascii="Times New Roman" w:eastAsia="仿宋_GB2312" w:hAnsi="仿宋_GB2312" w:cs="仿宋_GB2312" w:hint="eastAsia"/>
          <w:sz w:val="32"/>
          <w:szCs w:val="32"/>
        </w:rPr>
        <w:t>日向该单位</w:t>
      </w:r>
      <w:r>
        <w:rPr>
          <w:rFonts w:ascii="Times New Roman" w:eastAsia="仿宋_GB2312" w:hAnsi="仿宋_GB2312" w:cs="仿宋_GB2312" w:hint="eastAsia"/>
          <w:sz w:val="32"/>
          <w:szCs w:val="32"/>
        </w:rPr>
        <w:t>下达</w:t>
      </w:r>
      <w:r w:rsidRPr="002B7142">
        <w:rPr>
          <w:rFonts w:ascii="Times New Roman" w:eastAsia="仿宋_GB2312" w:hAnsi="仿宋_GB2312" w:cs="仿宋_GB2312" w:hint="eastAsia"/>
          <w:sz w:val="32"/>
          <w:szCs w:val="32"/>
        </w:rPr>
        <w:t>《劳动保障监察限期改正指令书》；</w:t>
      </w:r>
      <w:r>
        <w:rPr>
          <w:rFonts w:ascii="Times New Roman" w:eastAsia="仿宋_GB2312" w:hAnsi="仿宋_GB2312" w:cs="仿宋_GB2312" w:hint="eastAsia"/>
          <w:sz w:val="32"/>
          <w:szCs w:val="32"/>
        </w:rPr>
        <w:t>于</w:t>
      </w:r>
      <w:r w:rsidRPr="002B7142">
        <w:rPr>
          <w:rFonts w:ascii="Times New Roman" w:eastAsia="仿宋_GB2312" w:hAnsi="仿宋_GB2312" w:cs="仿宋_GB2312" w:hint="eastAsia"/>
          <w:sz w:val="32"/>
          <w:szCs w:val="32"/>
        </w:rPr>
        <w:t>2021</w:t>
      </w:r>
      <w:r w:rsidRPr="002B7142">
        <w:rPr>
          <w:rFonts w:ascii="Times New Roman" w:eastAsia="仿宋_GB2312" w:hAnsi="仿宋_GB2312" w:cs="仿宋_GB2312" w:hint="eastAsia"/>
          <w:sz w:val="32"/>
          <w:szCs w:val="32"/>
        </w:rPr>
        <w:t>年</w:t>
      </w:r>
      <w:r w:rsidRPr="002B7142">
        <w:rPr>
          <w:rFonts w:ascii="Times New Roman" w:eastAsia="仿宋_GB2312" w:hAnsi="仿宋_GB2312" w:cs="仿宋_GB2312" w:hint="eastAsia"/>
          <w:sz w:val="32"/>
          <w:szCs w:val="32"/>
        </w:rPr>
        <w:t>7</w:t>
      </w:r>
      <w:r w:rsidRPr="002B7142">
        <w:rPr>
          <w:rFonts w:ascii="Times New Roman" w:eastAsia="仿宋_GB2312" w:hAnsi="仿宋_GB2312" w:cs="仿宋_GB2312" w:hint="eastAsia"/>
          <w:sz w:val="32"/>
          <w:szCs w:val="32"/>
        </w:rPr>
        <w:t>月</w:t>
      </w:r>
      <w:r w:rsidRPr="002B7142">
        <w:rPr>
          <w:rFonts w:ascii="Times New Roman" w:eastAsia="仿宋_GB2312" w:hAnsi="仿宋_GB2312" w:cs="仿宋_GB2312" w:hint="eastAsia"/>
          <w:sz w:val="32"/>
          <w:szCs w:val="32"/>
        </w:rPr>
        <w:t>20</w:t>
      </w:r>
      <w:r w:rsidRPr="002B7142">
        <w:rPr>
          <w:rFonts w:ascii="Times New Roman" w:eastAsia="仿宋_GB2312" w:hAnsi="仿宋_GB2312" w:cs="仿宋_GB2312" w:hint="eastAsia"/>
          <w:sz w:val="32"/>
          <w:szCs w:val="32"/>
        </w:rPr>
        <w:t>日向该单位下达《劳动保障监察行政处理决定书》，该单位在规定期限内仍未履行</w:t>
      </w:r>
      <w:r>
        <w:rPr>
          <w:rFonts w:ascii="Times New Roman" w:eastAsia="仿宋_GB2312" w:hAnsi="仿宋_GB2312" w:cs="仿宋_GB2312" w:hint="eastAsia"/>
          <w:sz w:val="32"/>
          <w:szCs w:val="32"/>
        </w:rPr>
        <w:t>支付义务</w:t>
      </w:r>
      <w:r w:rsidRPr="002B7142">
        <w:rPr>
          <w:rFonts w:ascii="Times New Roman" w:eastAsia="仿宋_GB2312" w:hAnsi="仿宋_GB2312" w:cs="仿宋_GB2312" w:hint="eastAsia"/>
          <w:sz w:val="32"/>
          <w:szCs w:val="32"/>
        </w:rPr>
        <w:t>。</w:t>
      </w:r>
    </w:p>
    <w:p w:rsidR="00BB7E11" w:rsidRPr="002B7142" w:rsidRDefault="00BB7E11" w:rsidP="00BB7E11">
      <w:pPr>
        <w:spacing w:line="360" w:lineRule="auto"/>
        <w:ind w:firstLineChars="200" w:firstLine="640"/>
        <w:jc w:val="left"/>
        <w:rPr>
          <w:rFonts w:ascii="Times New Roman" w:eastAsia="黑体" w:hAnsi="Times New Roman" w:hint="eastAsia"/>
          <w:kern w:val="0"/>
          <w:sz w:val="32"/>
          <w:szCs w:val="32"/>
          <w:shd w:val="clear" w:color="auto" w:fill="FFFFFF"/>
        </w:rPr>
      </w:pPr>
      <w:r w:rsidRPr="002B7142">
        <w:rPr>
          <w:rFonts w:ascii="Times New Roman" w:eastAsia="黑体" w:hAnsi="Times New Roman" w:hint="eastAsia"/>
          <w:kern w:val="0"/>
          <w:sz w:val="32"/>
          <w:szCs w:val="32"/>
          <w:shd w:val="clear" w:color="auto" w:fill="FFFFFF"/>
        </w:rPr>
        <w:t>二、广西乾享智能科技有限公司拖欠劳动报酬案</w:t>
      </w:r>
    </w:p>
    <w:p w:rsidR="00BB7E11" w:rsidRPr="002B7142" w:rsidRDefault="00BB7E11" w:rsidP="00BB7E11">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sidRPr="002B7142">
        <w:rPr>
          <w:rFonts w:ascii="仿宋_GB2312" w:eastAsia="仿宋_GB2312" w:hAnsi="仿宋_GB2312" w:cs="仿宋_GB2312" w:hint="eastAsia"/>
          <w:sz w:val="32"/>
          <w:szCs w:val="32"/>
        </w:rPr>
        <w:t>广西乾享智能科技有限公司，统一社会信用代码：91450400MA5NDUPE3L；地址：梧州市东出口两省交界处粤桂大厦附楼，法定代表人：程佃元</w:t>
      </w:r>
      <w:r w:rsidRPr="002B7142">
        <w:rPr>
          <w:rFonts w:ascii="仿宋_GB2312" w:eastAsia="仿宋_GB2312" w:hAnsi="仿宋_GB2312" w:cs="仿宋_GB2312" w:hint="eastAsia"/>
          <w:color w:val="000000"/>
          <w:sz w:val="32"/>
          <w:szCs w:val="32"/>
        </w:rPr>
        <w:t>。</w:t>
      </w:r>
    </w:p>
    <w:p w:rsidR="00BB7E11" w:rsidRPr="002B7142" w:rsidRDefault="00BB7E11" w:rsidP="00BB7E11">
      <w:pPr>
        <w:adjustRightInd w:val="0"/>
        <w:snapToGrid w:val="0"/>
        <w:spacing w:line="560" w:lineRule="exact"/>
        <w:ind w:firstLineChars="200" w:firstLine="640"/>
        <w:rPr>
          <w:rFonts w:ascii="仿宋_GB2312" w:eastAsia="仿宋_GB2312" w:hAnsi="仿宋_GB2312" w:cs="仿宋_GB2312"/>
          <w:color w:val="000000"/>
          <w:sz w:val="32"/>
          <w:szCs w:val="32"/>
        </w:rPr>
      </w:pPr>
      <w:r w:rsidRPr="002B7142">
        <w:rPr>
          <w:rFonts w:ascii="仿宋_GB2312" w:eastAsia="仿宋_GB2312" w:hAnsi="仿宋_GB2312" w:cs="仿宋_GB2312" w:hint="eastAsia"/>
          <w:color w:val="000000"/>
          <w:sz w:val="32"/>
          <w:szCs w:val="32"/>
        </w:rPr>
        <w:lastRenderedPageBreak/>
        <w:t>2021年1月6日，梧州市劳动保障监察支队接到劳动者关于广西乾享智能科技有限公司拖欠工资的投诉，2021年1月11日进行立案处理。</w:t>
      </w:r>
    </w:p>
    <w:p w:rsidR="00BB7E11" w:rsidRPr="00EA38E3" w:rsidRDefault="00BB7E11" w:rsidP="00BB7E11">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sidRPr="002B7142">
        <w:rPr>
          <w:rFonts w:ascii="仿宋_GB2312" w:eastAsia="仿宋_GB2312" w:hAnsi="仿宋_GB2312" w:cs="仿宋_GB2312" w:hint="eastAsia"/>
          <w:color w:val="000000"/>
          <w:sz w:val="32"/>
          <w:szCs w:val="32"/>
        </w:rPr>
        <w:t>经查，广西乾享智能科技有限公司拖欠10名</w:t>
      </w:r>
      <w:r w:rsidRPr="002B7142">
        <w:rPr>
          <w:rFonts w:ascii="Times New Roman" w:eastAsia="仿宋_GB2312" w:hAnsi="仿宋_GB2312" w:cs="仿宋_GB2312" w:hint="eastAsia"/>
          <w:sz w:val="32"/>
          <w:szCs w:val="32"/>
        </w:rPr>
        <w:t>劳动者</w:t>
      </w:r>
      <w:r w:rsidRPr="002B7142">
        <w:rPr>
          <w:rFonts w:ascii="仿宋_GB2312" w:eastAsia="仿宋_GB2312" w:hAnsi="仿宋_GB2312" w:cs="仿宋_GB2312" w:hint="eastAsia"/>
          <w:color w:val="000000"/>
          <w:sz w:val="32"/>
          <w:szCs w:val="32"/>
        </w:rPr>
        <w:t>2020年4月至6月</w:t>
      </w:r>
      <w:r>
        <w:rPr>
          <w:rFonts w:ascii="仿宋_GB2312" w:eastAsia="仿宋_GB2312" w:hAnsi="仿宋_GB2312" w:cs="仿宋_GB2312" w:hint="eastAsia"/>
          <w:color w:val="000000"/>
          <w:sz w:val="32"/>
          <w:szCs w:val="32"/>
        </w:rPr>
        <w:t>的</w:t>
      </w:r>
      <w:r w:rsidRPr="002B7142">
        <w:rPr>
          <w:rFonts w:ascii="Times New Roman" w:eastAsia="仿宋_GB2312" w:hAnsi="仿宋_GB2312" w:cs="仿宋_GB2312" w:hint="eastAsia"/>
          <w:sz w:val="32"/>
          <w:szCs w:val="32"/>
        </w:rPr>
        <w:t>劳动报酬</w:t>
      </w:r>
      <w:r w:rsidRPr="002B7142">
        <w:rPr>
          <w:rFonts w:ascii="仿宋_GB2312" w:eastAsia="仿宋_GB2312" w:hAnsi="仿宋_GB2312" w:cs="仿宋_GB2312" w:hint="eastAsia"/>
          <w:color w:val="000000"/>
          <w:sz w:val="32"/>
          <w:szCs w:val="32"/>
        </w:rPr>
        <w:t>105105.5元。梧州市人力资源和社会保障局于2021年2月23日向该单位下达《劳动保障监察限期改正指令书》</w:t>
      </w:r>
      <w:r>
        <w:rPr>
          <w:rFonts w:ascii="仿宋_GB2312" w:eastAsia="仿宋_GB2312" w:hAnsi="仿宋_GB2312" w:cs="仿宋_GB2312" w:hint="eastAsia"/>
          <w:color w:val="000000"/>
          <w:sz w:val="32"/>
          <w:szCs w:val="32"/>
        </w:rPr>
        <w:t>；</w:t>
      </w:r>
      <w:r w:rsidRPr="002B7142">
        <w:rPr>
          <w:rFonts w:ascii="仿宋_GB2312" w:eastAsia="仿宋_GB2312" w:hAnsi="仿宋_GB2312" w:cs="仿宋_GB2312" w:hint="eastAsia"/>
          <w:sz w:val="32"/>
          <w:szCs w:val="32"/>
        </w:rPr>
        <w:t>于</w:t>
      </w:r>
      <w:r w:rsidRPr="002B7142">
        <w:rPr>
          <w:rFonts w:ascii="仿宋_GB2312" w:eastAsia="仿宋_GB2312" w:hAnsi="仿宋_GB2312" w:cs="仿宋_GB2312" w:hint="eastAsia"/>
          <w:color w:val="000000"/>
          <w:sz w:val="32"/>
          <w:szCs w:val="32"/>
        </w:rPr>
        <w:t>2021年3月29日</w:t>
      </w:r>
      <w:r w:rsidRPr="002B7142">
        <w:rPr>
          <w:rFonts w:ascii="仿宋_GB2312" w:eastAsia="仿宋_GB2312" w:hAnsi="仿宋_GB2312" w:cs="仿宋_GB2312" w:hint="eastAsia"/>
          <w:sz w:val="32"/>
          <w:szCs w:val="32"/>
        </w:rPr>
        <w:t>向该单位下达</w:t>
      </w:r>
      <w:r w:rsidRPr="002B7142">
        <w:rPr>
          <w:rFonts w:ascii="仿宋_GB2312" w:eastAsia="仿宋_GB2312" w:hAnsi="仿宋_GB2312" w:cs="仿宋_GB2312" w:hint="eastAsia"/>
          <w:color w:val="000000"/>
          <w:sz w:val="32"/>
          <w:szCs w:val="32"/>
        </w:rPr>
        <w:t>《劳动保障监察行政处理决定书》，该单位逾期未履行</w:t>
      </w:r>
      <w:r>
        <w:rPr>
          <w:rFonts w:ascii="Times New Roman" w:eastAsia="仿宋_GB2312" w:hAnsi="仿宋_GB2312" w:cs="仿宋_GB2312" w:hint="eastAsia"/>
          <w:sz w:val="32"/>
          <w:szCs w:val="32"/>
        </w:rPr>
        <w:t>支付义务</w:t>
      </w:r>
      <w:r>
        <w:rPr>
          <w:rFonts w:ascii="仿宋_GB2312" w:eastAsia="仿宋_GB2312" w:hAnsi="仿宋_GB2312" w:cs="仿宋_GB2312" w:hint="eastAsia"/>
          <w:color w:val="000000"/>
          <w:sz w:val="32"/>
          <w:szCs w:val="32"/>
        </w:rPr>
        <w:t>；</w:t>
      </w:r>
      <w:r w:rsidRPr="002B7142">
        <w:rPr>
          <w:rFonts w:ascii="仿宋_GB2312" w:eastAsia="仿宋_GB2312" w:hAnsi="仿宋_GB2312" w:cs="仿宋_GB2312" w:hint="eastAsia"/>
          <w:sz w:val="32"/>
          <w:szCs w:val="32"/>
        </w:rPr>
        <w:t>2021年6月1日向该单位下达</w:t>
      </w:r>
      <w:r w:rsidRPr="002B7142">
        <w:rPr>
          <w:rFonts w:ascii="仿宋_GB2312" w:eastAsia="仿宋_GB2312" w:hAnsi="仿宋_GB2312" w:cs="仿宋_GB2312" w:hint="eastAsia"/>
          <w:color w:val="000000"/>
          <w:sz w:val="32"/>
          <w:szCs w:val="32"/>
        </w:rPr>
        <w:t>《劳动保障监察行政处罚决定书》。</w:t>
      </w:r>
    </w:p>
    <w:p w:rsidR="00BB7E11" w:rsidRPr="002B7142" w:rsidRDefault="00BB7E11" w:rsidP="00BB7E11">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sidRPr="002B7142">
        <w:rPr>
          <w:rFonts w:ascii="仿宋_GB2312" w:eastAsia="仿宋_GB2312" w:hAnsi="仿宋_GB2312" w:cs="仿宋_GB2312" w:hint="eastAsia"/>
          <w:sz w:val="32"/>
          <w:szCs w:val="32"/>
        </w:rPr>
        <w:t>2021年6月2日，梧州市人力资源和社会保障局</w:t>
      </w:r>
      <w:r w:rsidRPr="002B7142">
        <w:rPr>
          <w:rFonts w:ascii="仿宋_GB2312" w:eastAsia="仿宋_GB2312" w:hAnsi="仿宋_GB2312" w:cs="仿宋_GB2312" w:hint="eastAsia"/>
          <w:color w:val="000000"/>
          <w:sz w:val="32"/>
          <w:szCs w:val="32"/>
        </w:rPr>
        <w:t>将该单位以拒不支付劳动报酬罪案件移送梧州市公安局万秀区分局，该公安分局于2021年6月7日进行立案处理。</w:t>
      </w:r>
    </w:p>
    <w:p w:rsidR="00BB7E11" w:rsidRPr="004F789B" w:rsidRDefault="00BB7E11" w:rsidP="00BB7E11">
      <w:pPr>
        <w:jc w:val="left"/>
        <w:rPr>
          <w:rFonts w:ascii="Times New Roman" w:hAnsi="Times New Roman" w:hint="eastAsia"/>
        </w:rPr>
      </w:pPr>
    </w:p>
    <w:p w:rsidR="00BB7E11" w:rsidRDefault="00BB7E11" w:rsidP="00BB7E11"/>
    <w:p w:rsidR="005C0284" w:rsidRPr="00BB7E11" w:rsidRDefault="005C0284" w:rsidP="00BB7E11"/>
    <w:sectPr w:rsidR="005C0284" w:rsidRPr="00BB7E11" w:rsidSect="0057269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00"/>
    <w:family w:val="auto"/>
    <w:pitch w:val="default"/>
    <w:sig w:usb0="00000000" w:usb1="080E0000" w:usb2="00000000" w:usb3="00000000" w:csb0="00040000" w:csb1="00000000"/>
  </w:font>
  <w:font w:name="华文细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A8" w:rsidRDefault="00BB7E11">
    <w:pPr>
      <w:pStyle w:val="a3"/>
      <w:framePr w:wrap="around" w:vAnchor="text" w:hAnchor="margin" w:xAlign="outside" w:y="1"/>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1</w:t>
    </w:r>
    <w:r>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7652A8" w:rsidRDefault="00BB7E11">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CFE"/>
    <w:rsid w:val="0057269E"/>
    <w:rsid w:val="005C0284"/>
    <w:rsid w:val="009E3CFE"/>
    <w:rsid w:val="00BB7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3CFE"/>
    <w:pPr>
      <w:tabs>
        <w:tab w:val="center" w:pos="4153"/>
        <w:tab w:val="right" w:pos="8306"/>
      </w:tabs>
      <w:snapToGrid w:val="0"/>
      <w:jc w:val="left"/>
    </w:pPr>
    <w:rPr>
      <w:kern w:val="0"/>
      <w:sz w:val="18"/>
      <w:szCs w:val="18"/>
    </w:rPr>
  </w:style>
  <w:style w:type="character" w:customStyle="1" w:styleId="Char">
    <w:name w:val="页脚 Char"/>
    <w:basedOn w:val="a0"/>
    <w:link w:val="a3"/>
    <w:rsid w:val="009E3CFE"/>
    <w:rPr>
      <w:rFonts w:ascii="Calibri" w:eastAsia="宋体" w:hAnsi="Calibri" w:cs="Times New Roman"/>
      <w:kern w:val="0"/>
      <w:sz w:val="18"/>
      <w:szCs w:val="18"/>
    </w:rPr>
  </w:style>
  <w:style w:type="character" w:styleId="a4">
    <w:name w:val="page number"/>
    <w:basedOn w:val="a0"/>
    <w:rsid w:val="009E3C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2021-10-20T10:05:00Z</dcterms:created>
  <dcterms:modified xsi:type="dcterms:W3CDTF">2021-10-20T10:05:00Z</dcterms:modified>
</cp:coreProperties>
</file>