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广西人才网供求数据显示，2024年第二季度需求人才数为99574人，同比增长1.27%；求职人才数为479825人，同比增长1.19%；总人才供求比为4.82（即人才需求人数或职位数为1时，人才供给或求职人才数为4.82，下同），与上年同期持平，仍存在一定的竞争压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Style w:val="4"/>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一、总体情况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（一）人才供应量持续增长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广西人才网中的求职人才数呈现持续增长态势，2024年第二季度达到479825人，同比增长1.19%，环比增长7.80%。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求职人才数走势见下图：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20200" cy="41814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9220200" cy="41814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（二）人才需求量呈现回落态势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人才需求方面，人才需求量同比虽有增长，但仍显示出一定的回落态势。2024年第二季度，广西人才网中有招聘需求的用人单位需求人才数为99574人，虽同比小幅增长1.27%，但与上季度相比仍有回落，环比下滑10.39%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人才需求数走势见下图：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58300" cy="40386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9258300" cy="40386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（三）人才供求比维持高位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2024年第二季度，广西人才网中人才供求比为4.82，即超过4个人竞争1个岗位。这一比例与去年同期持平，但相较于上季度有所增长，增加了0.81，人才供求比维持在较高水平。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人才供求比走势见下图：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58275" cy="39909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9058275" cy="39909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Style w:val="4"/>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二、产业和行业人才需求分布特点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在产业分布中，广西人才网中第三产业是人才需求的主要支撑，其需求人才数占比达到73.51%。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近两年第二季度三大产业人才需求分布见下表：</w:t>
      </w:r>
    </w:p>
    <w:tbl>
      <w:tblPr>
        <w:tblW w:w="6572" w:type="dxa"/>
        <w:jc w:val="center"/>
        <w:tblInd w:w="867"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357"/>
        <w:gridCol w:w="1296"/>
        <w:gridCol w:w="1311"/>
        <w:gridCol w:w="1296"/>
        <w:gridCol w:w="131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357" w:type="dxa"/>
            <w:vMerge w:val="restart"/>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产业</w:t>
            </w:r>
          </w:p>
        </w:tc>
        <w:tc>
          <w:tcPr>
            <w:tcW w:w="2607"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2024年第二季度</w:t>
            </w:r>
          </w:p>
        </w:tc>
        <w:tc>
          <w:tcPr>
            <w:tcW w:w="2608" w:type="dxa"/>
            <w:gridSpan w:val="2"/>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2023年第二季度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vMerge w:val="continue"/>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rPr>
                <w:rFonts w:hint="eastAsia" w:ascii="宋体"/>
                <w:sz w:val="24"/>
                <w:szCs w:val="24"/>
              </w:rPr>
            </w:pPr>
          </w:p>
        </w:tc>
        <w:tc>
          <w:tcPr>
            <w:tcW w:w="129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人才数</w:t>
            </w:r>
          </w:p>
        </w:tc>
        <w:tc>
          <w:tcPr>
            <w:tcW w:w="131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占比</w:t>
            </w:r>
          </w:p>
        </w:tc>
        <w:tc>
          <w:tcPr>
            <w:tcW w:w="129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人才数</w:t>
            </w:r>
          </w:p>
        </w:tc>
        <w:tc>
          <w:tcPr>
            <w:tcW w:w="1312"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占比</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第一产业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1980</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1.99%</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3055</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第二产业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24393</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24.50%</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39148</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第三产业</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73201</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73.51%</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56125</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57.08%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357"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总计</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99574</w:t>
            </w:r>
          </w:p>
        </w:tc>
        <w:tc>
          <w:tcPr>
            <w:tcW w:w="131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w:t>
            </w:r>
          </w:p>
        </w:tc>
        <w:tc>
          <w:tcPr>
            <w:tcW w:w="129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98328</w:t>
            </w:r>
          </w:p>
        </w:tc>
        <w:tc>
          <w:tcPr>
            <w:tcW w:w="1312"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在行业分布中，人才需求量排名前五的行业类别分别为：租赁和商务服务业、制造业、信息传输/计算机服务和软件业、建筑业、房地产业，这五个行业合计需求人才数占比达到77.31%。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在24个主要行业类别中，有8个行业类别的人才需求相较于上年同期实现不同程度的增长。租赁与商务服务业尤为亮眼，需求人才数比上年同期增加25151人，同比增长142.58%，是本季度人才需求量同比增长最多的行业类别；其次是信息传输、计算机服务和软件业，需求人才数比上年同期增加878人，同比增长11.53%；同比增长量排名第三的是交通运输、仓储和邮政业，需求人才数比上年同期增加784人，同比增长52.55%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另外，有16个行业类别的人才需求相较于上年同期出现不同程度的下滑。制造业人才需求量减少明显，需求人才数比上年同期减少11776人，同比下滑41.90%；居民服务和其他服务业、建筑业的人才需求量同比减少也较多，均超过2000人，分别减少3319人和2791人，同比降幅分别为60.91%和34.78%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具体行业人才需求分布见下表：</w:t>
      </w:r>
    </w:p>
    <w:tbl>
      <w:tblPr>
        <w:tblW w:w="8692" w:type="dxa"/>
        <w:jc w:val="center"/>
        <w:tblInd w:w="-1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534"/>
        <w:gridCol w:w="3278"/>
        <w:gridCol w:w="1263"/>
        <w:gridCol w:w="1353"/>
        <w:gridCol w:w="126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产业</w:t>
            </w:r>
          </w:p>
        </w:tc>
        <w:tc>
          <w:tcPr>
            <w:tcW w:w="3278"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行业</w:t>
            </w:r>
          </w:p>
        </w:tc>
        <w:tc>
          <w:tcPr>
            <w:tcW w:w="126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人才数</w:t>
            </w:r>
          </w:p>
        </w:tc>
        <w:tc>
          <w:tcPr>
            <w:tcW w:w="1353"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占比</w:t>
            </w:r>
          </w:p>
        </w:tc>
        <w:tc>
          <w:tcPr>
            <w:tcW w:w="1264"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同比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增长率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第一产业</w:t>
            </w: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农业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660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0.66%</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-46.17%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林业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53.96%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畜牧业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-61.62%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-70.97%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农、林、牧、渔服务业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889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0.89%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1980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1.99%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-35.19%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第二产业</w:t>
            </w: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采矿业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1333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1.34%</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制造业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16326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16.40%</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-41.90%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电力、燃气及水的生产和供应业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1500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建筑业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5234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5.26%</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-34.78%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24393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24.50%</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-37.69%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第三产业</w:t>
            </w: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交通运输、仓储和邮政业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2276</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2.29%</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52.55%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信息传输、计算机服务和软件业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8491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8.53%</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11.53%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批发和零售业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3409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3.42%</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-36.56%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住宿和餐饮业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1030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1.03%</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-34.64%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金融业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2969</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2.98%</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房地产业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4138</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4.16%</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-25.52%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租赁和商务服务业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42791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42.97%</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142.58%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科学研究、技术服务和地质勘查业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0.52%</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-52.67%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水利、环境和公共设施管理业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437</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0.44%</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-45.65%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居民服务和其他服务业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2130</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2.14%</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-60.91%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教育</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3024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3.04%</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卫生、社会保障和社会福利业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152</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0.15%</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文化、体育和娱乐业</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1443</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1.45%</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公共管理和社会组织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365</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0.37%</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-37.93%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kern w:val="0"/>
                <w:sz w:val="27"/>
                <w:szCs w:val="27"/>
                <w:bdr w:val="none" w:color="auto" w:sz="0" w:space="0"/>
                <w:lang w:val="en-US" w:eastAsia="zh-CN" w:bidi="ar"/>
              </w:rPr>
              <w:t>国际组织</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0.02%</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84.62%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534"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3278"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eastAsia="宋体" w:cs="宋体"/>
                <w:b/>
                <w:kern w:val="0"/>
                <w:sz w:val="27"/>
                <w:szCs w:val="27"/>
                <w:bdr w:val="none" w:color="auto" w:sz="0" w:space="0"/>
                <w:lang w:val="en-US" w:eastAsia="zh-CN" w:bidi="ar"/>
              </w:rPr>
              <w:t>小计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73201</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73.51%</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30.42%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4812"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b/>
                <w:kern w:val="0"/>
                <w:sz w:val="27"/>
                <w:szCs w:val="27"/>
                <w:bdr w:val="none" w:color="auto" w:sz="0" w:space="0"/>
                <w:lang w:val="en-US" w:eastAsia="zh-CN" w:bidi="ar"/>
              </w:rPr>
              <w:t>合计</w:t>
            </w:r>
          </w:p>
        </w:tc>
        <w:tc>
          <w:tcPr>
            <w:tcW w:w="126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99574</w:t>
            </w:r>
          </w:p>
        </w:tc>
        <w:tc>
          <w:tcPr>
            <w:tcW w:w="1353"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w:t>
            </w:r>
          </w:p>
        </w:tc>
        <w:tc>
          <w:tcPr>
            <w:tcW w:w="1264"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1.27%</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部分行业人才需求特点如下：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（一）租赁和商务服务业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租赁和商务服务业的人才需求量同比增长明显，但环比增长遇阻，市场需求仍存在一定的波动性。本季度需求人才数为42791人，虽与上年同期的17640人相比增加25151人，同比增长142.58%，但与上季度相比仍小幅回落5.74%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39125" cy="3771900"/>
            <wp:effectExtent l="0" t="0" r="9525" b="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7"/>
                    <a:stretch>
                      <a:fillRect/>
                    </a:stretch>
                  </pic:blipFill>
                  <pic:spPr>
                    <a:xfrm>
                      <a:off x="0" y="0"/>
                      <a:ext cx="8239125" cy="37719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企业管理服务业和职业中介服务业成为人才需求同比增长的主要驱动力。本季度企业管理服务业的需求人才数为16994人，与上年同期相比增加12213人，同比涨幅为255.45%。从走势上看，尽管该行业同比增长势头强劲，但仍呈现出一定的环比下滑态势，环比降幅为29.18%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77225" cy="3743325"/>
            <wp:effectExtent l="0" t="0" r="9525" b="9525"/>
            <wp:docPr id="1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60"/>
                    <pic:cNvPicPr>
                      <a:picLocks noChangeAspect="1"/>
                    </pic:cNvPicPr>
                  </pic:nvPicPr>
                  <pic:blipFill>
                    <a:blip r:embed="rId8"/>
                    <a:stretch>
                      <a:fillRect/>
                    </a:stretch>
                  </pic:blipFill>
                  <pic:spPr>
                    <a:xfrm>
                      <a:off x="0" y="0"/>
                      <a:ext cx="8277225" cy="37433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职业中介服务业的需求人才数为13844人，虽比上年同期增加6790人，涨幅为96.26%，但与上季度相比仍回落10.05%，市场需求波动较明显。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39125" cy="3667125"/>
            <wp:effectExtent l="0" t="0" r="9525" b="9525"/>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9"/>
                    <a:stretch>
                      <a:fillRect/>
                    </a:stretch>
                  </pic:blipFill>
                  <pic:spPr>
                    <a:xfrm>
                      <a:off x="0" y="0"/>
                      <a:ext cx="8239125" cy="36671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（二）信息传输、计算机服务和软件业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2024年第二季度，广西人才网中信息传输、计算机服务和软件业的人才需求较低迷，需求人才数回落至8491人，尽管与上年同期的7613人相比增加878人，同比增长11.53%，但与上季度相比仍回落42.06%。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86750" cy="3724275"/>
            <wp:effectExtent l="0" t="0" r="0" b="952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0"/>
                    <a:stretch>
                      <a:fillRect/>
                    </a:stretch>
                  </pic:blipFill>
                  <pic:spPr>
                    <a:xfrm>
                      <a:off x="0" y="0"/>
                      <a:ext cx="8286750" cy="37242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行业看，电子技术/半导体/集成线路业在人才需求上展现出较强的短期波动特性。本季度该行业的需求人才数为1859人，虽与上年同期相比增加1290人，涨幅高达226.71%，但环比回落态势明显，环比降幅为77.58%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58175" cy="3971925"/>
            <wp:effectExtent l="0" t="0" r="9525" b="952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1"/>
                    <a:stretch>
                      <a:fillRect/>
                    </a:stretch>
                  </pic:blipFill>
                  <pic:spPr>
                    <a:xfrm>
                      <a:off x="0" y="0"/>
                      <a:ext cx="8258175" cy="39719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（三）交通运输、仓储和邮政业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交通运输、仓储和邮政业的人才需求呈现出一定的回落态势，需求人才数为2276人，虽与上年同期的1492人相比增加784人，同比增长52.55%，但与上季度相比仍回落41.52%。其中，城市公共交通业的人才需求在季度间出现了较大的波动，需求人才数为130人，环比下滑91.84%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181975" cy="3800475"/>
            <wp:effectExtent l="0" t="0" r="9525" b="9525"/>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2"/>
                    <a:stretch>
                      <a:fillRect/>
                    </a:stretch>
                  </pic:blipFill>
                  <pic:spPr>
                    <a:xfrm>
                      <a:off x="0" y="0"/>
                      <a:ext cx="8181975" cy="38004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（四）居民服务和其他服务业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2024年第二季度，广西人才网中居民服务和其他服务业的人才需求出现季节性回升，需求人才数为2130人，虽比上年同期的5449人减少3319人，同比下滑60.91%，但与上季度相比仍呈现出回升态势，环比增长18.80%。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01025" cy="3781425"/>
            <wp:effectExtent l="0" t="0" r="9525" b="952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13"/>
                    <a:stretch>
                      <a:fillRect/>
                    </a:stretch>
                  </pic:blipFill>
                  <pic:spPr>
                    <a:xfrm>
                      <a:off x="0" y="0"/>
                      <a:ext cx="8201025" cy="37814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（五）制造业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制造业的人才需求量缩减至16326人，比上年同期的28102人减少11776人，同比下滑41.90%。其中，机械制造业的人才需求量减少较多，需求人才数为5576人，与上年同期相比减少5596人，同比降幅为50.09%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39125" cy="3762375"/>
            <wp:effectExtent l="0" t="0" r="9525" b="9525"/>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14"/>
                    <a:stretch>
                      <a:fillRect/>
                    </a:stretch>
                  </pic:blipFill>
                  <pic:spPr>
                    <a:xfrm>
                      <a:off x="0" y="0"/>
                      <a:ext cx="8239125" cy="37623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（六）建筑业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建筑业的人才需求量下跌趋势明显，需求人才数为5234人，比上年同期的8025人减少2791人，同比下滑34.78%。其中，房屋和土木工程建筑业、建筑安装业的人才需求量减少较多，需求人才数分别为2571人和519人，与上年同期相比减少987人和467人，同比降幅分别为27.74%和47.36%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8258175" cy="3800475"/>
            <wp:effectExtent l="0" t="0" r="9525" b="9525"/>
            <wp:docPr id="2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67"/>
                    <pic:cNvPicPr>
                      <a:picLocks noChangeAspect="1"/>
                    </pic:cNvPicPr>
                  </pic:nvPicPr>
                  <pic:blipFill>
                    <a:blip r:embed="rId15"/>
                    <a:stretch>
                      <a:fillRect/>
                    </a:stretch>
                  </pic:blipFill>
                  <pic:spPr>
                    <a:xfrm>
                      <a:off x="0" y="0"/>
                      <a:ext cx="8258175" cy="38004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Style w:val="4"/>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三、职位供需分布特点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（一）超过四成职位类别的人才需求实现同比增长，但部分职位类别回落态势明显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在广西人才网主要职位类别中，生产制造/工厂管理类职位的人才需求同比增长量排名第一，比上年同期增加9616人，同比增长77.72%；其次是客服/热线类职位，人才需求量比上年同期增加1737人，同比增长31.64%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另外，本季度有30个职位类别出现不同程度的下滑，其中人才需求量同比减少超过2千人的职位类别有建筑/工程类、人力资源/人事类，需求人才数分别比上年同期减少3129人和2290人，降幅分别为48.75%和55.42%。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需求人才数前十名见下图：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7658100" cy="4772025"/>
            <wp:effectExtent l="0" t="0" r="0" b="9525"/>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16"/>
                    <a:stretch>
                      <a:fillRect/>
                    </a:stretch>
                  </pic:blipFill>
                  <pic:spPr>
                    <a:xfrm>
                      <a:off x="0" y="0"/>
                      <a:ext cx="7658100" cy="4772025"/>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1.生产制造/工厂管理类职位人才需求量维持高位，但仍出现回落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生产制造/工厂管理类职位的人才需求量维持在2万人的较高水平，但与上季度相比仍有回落。需求人才数为21996人，尽管比上年同期的12377人增加9619人，同比增长77.72%，但与上季度相比仍回落了17.01%。其中，工人/操作员职位的需求变动成为了这一职位类别需求变化的主要驱动力，工人/操作员职位的需求人才数为17970人，虽与上年同期相比增加10094人，涨幅达128.16%，但环比仍下滑21.14%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72575" cy="4124325"/>
            <wp:effectExtent l="0" t="0" r="9525" b="9525"/>
            <wp:docPr id="2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69"/>
                    <pic:cNvPicPr>
                      <a:picLocks noChangeAspect="1"/>
                    </pic:cNvPicPr>
                  </pic:nvPicPr>
                  <pic:blipFill>
                    <a:blip r:embed="rId17"/>
                    <a:stretch>
                      <a:fillRect/>
                    </a:stretch>
                  </pic:blipFill>
                  <pic:spPr>
                    <a:xfrm>
                      <a:off x="0" y="0"/>
                      <a:ext cx="9172575" cy="41243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2.交通运输类职位人才需求量近两季度呈明显下滑态势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交通运输类职位的需求人才数为3483人，比上年同期的2701人增加782人，同比增长28.95%，但从整体走势上看，近两个季度呈现出一定的下滑态势，本季度需求人才数环比下滑1.64%。其中，安检员职位的人才需求量环比减少较多，需求人才数为130人，环比降幅达91.84%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91625" cy="4171950"/>
            <wp:effectExtent l="0" t="0" r="9525" b="0"/>
            <wp:docPr id="2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70"/>
                    <pic:cNvPicPr>
                      <a:picLocks noChangeAspect="1"/>
                    </pic:cNvPicPr>
                  </pic:nvPicPr>
                  <pic:blipFill>
                    <a:blip r:embed="rId18"/>
                    <a:stretch>
                      <a:fillRect/>
                    </a:stretch>
                  </pic:blipFill>
                  <pic:spPr>
                    <a:xfrm>
                      <a:off x="0" y="0"/>
                      <a:ext cx="9191625" cy="41719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0" w:right="0" w:firstLine="0"/>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3.传统管理类职位人才需求量出现回暖迹象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需求人才数为7165人，虽比上年同期的10470人减少3305人，同比下滑31.57%，但与上季度相比仍有回升，环比增长9.29%，展现出一定的市场韧性和复苏潜力。其中，回暖迹象主要表现在财务/税务/审计/统计类、行政/文职/后勤类职位，这两个职位类别的合计需求人才数为5323人，尽管比上年同期减少1015人，同比下滑16.01%，但与上季度相比仍增加724人，环比回升15.74%。而人力资源/人事类职位的人才需求则出现明显下滑，需求人才数为1842人，与上年同期相比减少2290人，同比下滑55.42%，环比下滑5.88%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53525" cy="4076700"/>
            <wp:effectExtent l="0" t="0" r="9525" b="0"/>
            <wp:docPr id="2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71"/>
                    <pic:cNvPicPr>
                      <a:picLocks noChangeAspect="1"/>
                    </pic:cNvPicPr>
                  </pic:nvPicPr>
                  <pic:blipFill>
                    <a:blip r:embed="rId19"/>
                    <a:stretch>
                      <a:fillRect/>
                    </a:stretch>
                  </pic:blipFill>
                  <pic:spPr>
                    <a:xfrm>
                      <a:off x="0" y="0"/>
                      <a:ext cx="9153525" cy="40767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both"/>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4.销售类职位人才需求量逐步回升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销售类职位的需求人才数为10346人，比上年同期的9657人增加689人，同比增长7.13%，环比增长42.35%。在该职位类别中，电话销售员职位的人才需求量增长较多，需求人才数为3203人，与上年同期相比增加1807人，同比增长129.44%，环比增长235.04%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72575" cy="4057650"/>
            <wp:effectExtent l="0" t="0" r="9525" b="0"/>
            <wp:docPr id="2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72"/>
                    <pic:cNvPicPr>
                      <a:picLocks noChangeAspect="1"/>
                    </pic:cNvPicPr>
                  </pic:nvPicPr>
                  <pic:blipFill>
                    <a:blip r:embed="rId20"/>
                    <a:stretch>
                      <a:fillRect/>
                    </a:stretch>
                  </pic:blipFill>
                  <pic:spPr>
                    <a:xfrm>
                      <a:off x="0" y="0"/>
                      <a:ext cx="9172575" cy="40576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both"/>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5.客服/热线类职位人才需求量骤增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客服/热线类职位的人才需求表现出强劲的增长势头，需求人才数为7227人，比上年同期的5490人增加1737人，同比增长31.64%。其中，客户咨询/服务/热线/呼叫中心服务人员职位是客服/热线类职位人才需求的主要增长点，需求人才数为2117人，与上年同期相比增加1111人，涨幅为110.44%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29725" cy="4152900"/>
            <wp:effectExtent l="0" t="0" r="9525" b="0"/>
            <wp:docPr id="2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73"/>
                    <pic:cNvPicPr>
                      <a:picLocks noChangeAspect="1"/>
                    </pic:cNvPicPr>
                  </pic:nvPicPr>
                  <pic:blipFill>
                    <a:blip r:embed="rId21"/>
                    <a:stretch>
                      <a:fillRect/>
                    </a:stretch>
                  </pic:blipFill>
                  <pic:spPr>
                    <a:xfrm>
                      <a:off x="0" y="0"/>
                      <a:ext cx="9229725" cy="415290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6.IT/技术类职位人才需求量缓慢回升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2024年第二季度，广西人才网中IT/技术类职位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人才需求呈缓慢上升态势。需求人才数为1365人，虽与上年同期的1633人相比仍减少268人，同比下滑16.41%，但与上季度相比仍增长6.39%。其中，测试类职位的人才需求量增长较明显，需求人才数为331人，比上年同期增加218人，同比增长192.92%，环比增长200.91%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048750" cy="4048125"/>
            <wp:effectExtent l="0" t="0" r="0" b="9525"/>
            <wp:docPr id="2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74"/>
                    <pic:cNvPicPr>
                      <a:picLocks noChangeAspect="1"/>
                    </pic:cNvPicPr>
                  </pic:nvPicPr>
                  <pic:blipFill>
                    <a:blip r:embed="rId22"/>
                    <a:stretch>
                      <a:fillRect/>
                    </a:stretch>
                  </pic:blipFill>
                  <pic:spPr>
                    <a:xfrm>
                      <a:off x="0" y="0"/>
                      <a:ext cx="9048750" cy="40481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2"/>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（二）超过六成职位类别的人才供应量实现增长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在广西人才网主要职位类别中，有超过六成职位类别的人才供应量实现不同程度的增长，同比增长量排名第一的职位类别是行政/文职/后勤类，求职人才数与上年同期相比增加3414人，同比增长6.73%；其次是主播/运营类，求职人才数与上年同期相比增加1669人，同比增长17.90%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求职人才数前十名见下图：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629525" cy="4743450"/>
            <wp:effectExtent l="0" t="0" r="9525" b="0"/>
            <wp:docPr id="2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75"/>
                    <pic:cNvPicPr>
                      <a:picLocks noChangeAspect="1"/>
                    </pic:cNvPicPr>
                  </pic:nvPicPr>
                  <pic:blipFill>
                    <a:blip r:embed="rId23"/>
                    <a:stretch>
                      <a:fillRect/>
                    </a:stretch>
                  </pic:blipFill>
                  <pic:spPr>
                    <a:xfrm>
                      <a:off x="0" y="0"/>
                      <a:ext cx="7629525" cy="47434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1.主播/运营类职位人才供应量创新高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2024年第二季度，广西人才网中主播/运营类职位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（包含网络/互联网运营类、新媒体运营类、主播/视频类等职位，详见附表1，下同）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的求职人才数首次突破1万人大关，达到10995人，与上年同期的9326人相比增加1669人，同比增长17.90%。其中，主播/视频类职位的求职人才数增长较明显，为2647人，比上年同期增加1046人，同比增长65.33%。</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24950" cy="4086225"/>
            <wp:effectExtent l="0" t="0" r="0" b="9525"/>
            <wp:docPr id="3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76"/>
                    <pic:cNvPicPr>
                      <a:picLocks noChangeAspect="1"/>
                    </pic:cNvPicPr>
                  </pic:nvPicPr>
                  <pic:blipFill>
                    <a:blip r:embed="rId24"/>
                    <a:stretch>
                      <a:fillRect/>
                    </a:stretch>
                  </pic:blipFill>
                  <pic:spPr>
                    <a:xfrm>
                      <a:off x="0" y="0"/>
                      <a:ext cx="9124950" cy="4086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2.传统管理类职位人才供应量同比小幅增长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2024年第二季度，广西人才网中传统管理类职位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（包含行政/文职/后勤类、人力资源/人事类、财务/税务/审计/统计类职位，下同）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达113304人，与上年同期的111600人相比增加1704人，同比增长1.53%。其中，行政/文职/后勤类职位的人才供应量增长明显，求职人才数为54153人，与上年同期相比增加3414人，涨幅为6.73%；而财务/税务/审计/统计类、人力资源/人事类职位的人才供应量则出现不同程度的下滑，求职人才数分别为43230人和15921人，分别比上年同期减少1602人和108人，降幅分别为3.57%和0.67%。</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24950" cy="4057650"/>
            <wp:effectExtent l="0" t="0" r="0" b="0"/>
            <wp:docPr id="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IMG_277"/>
                    <pic:cNvPicPr>
                      <a:picLocks noChangeAspect="1"/>
                    </pic:cNvPicPr>
                  </pic:nvPicPr>
                  <pic:blipFill>
                    <a:blip r:embed="rId25"/>
                    <a:stretch>
                      <a:fillRect/>
                    </a:stretch>
                  </pic:blipFill>
                  <pic:spPr>
                    <a:xfrm>
                      <a:off x="0" y="0"/>
                      <a:ext cx="9124950" cy="40576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3.生产制造/工厂管理类职位人才供应量持续增长，再创新高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2024年第二季度，广西人才网中生产制造/工厂管理类职位的人才供应量再创新高，达到15496人，与上年同期的13862人相比增加1634人，同比增长11.79%。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drawing>
          <wp:inline distT="0" distB="0" distL="114300" distR="114300">
            <wp:extent cx="9191625" cy="4057650"/>
            <wp:effectExtent l="0" t="0" r="9525" b="0"/>
            <wp:docPr id="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IMG_278"/>
                    <pic:cNvPicPr>
                      <a:picLocks noChangeAspect="1"/>
                    </pic:cNvPicPr>
                  </pic:nvPicPr>
                  <pic:blipFill>
                    <a:blip r:embed="rId26"/>
                    <a:stretch>
                      <a:fillRect/>
                    </a:stretch>
                  </pic:blipFill>
                  <pic:spPr>
                    <a:xfrm>
                      <a:off x="0" y="0"/>
                      <a:ext cx="9191625" cy="4057650"/>
                    </a:xfrm>
                    <a:prstGeom prst="rect">
                      <a:avLst/>
                    </a:prstGeom>
                    <a:noFill/>
                    <a:ln w="9525">
                      <a:noFill/>
                    </a:ln>
                  </pic:spPr>
                </pic:pic>
              </a:graphicData>
            </a:graphic>
          </wp:inline>
        </w:drawing>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4.IT/技术类职位人才供应量持续攀升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2024年第二季度，广西人才网中IT/技术类职位</w:t>
      </w: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（包含IT技术/项目管理类、前后端开发类、人工智能/算法类等九类职位，详见附表1，下同）</w:t>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的求职人才数为20261人，与上年同期的19689人相比增加572人，同比增长2.91%，环比增长5.28%。其中，运维/质量管理类、数据/分析类职位的求职人才数增长较多，比上年同期分别增加784 人和303人，涨幅分别为18.65%和24.92%。</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15425" cy="3905250"/>
            <wp:effectExtent l="0" t="0" r="9525" b="0"/>
            <wp:docPr id="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IMG_279"/>
                    <pic:cNvPicPr>
                      <a:picLocks noChangeAspect="1"/>
                    </pic:cNvPicPr>
                  </pic:nvPicPr>
                  <pic:blipFill>
                    <a:blip r:embed="rId27"/>
                    <a:stretch>
                      <a:fillRect/>
                    </a:stretch>
                  </pic:blipFill>
                  <pic:spPr>
                    <a:xfrm>
                      <a:off x="0" y="0"/>
                      <a:ext cx="9115425" cy="39052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5.技工类职位人才供应量增长趋势明显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2024年第二季度，广西人才网中技工类职位的求职人才数为9684人，与上年同期的8443人相比增加1241人，同比增长14.70%，环比增长8.14%。</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0" w:right="0" w:firstLine="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05900" cy="4095750"/>
            <wp:effectExtent l="0" t="0" r="0" b="0"/>
            <wp:docPr id="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IMG_280"/>
                    <pic:cNvPicPr>
                      <a:picLocks noChangeAspect="1"/>
                    </pic:cNvPicPr>
                  </pic:nvPicPr>
                  <pic:blipFill>
                    <a:blip r:embed="rId28"/>
                    <a:stretch>
                      <a:fillRect/>
                    </a:stretch>
                  </pic:blipFill>
                  <pic:spPr>
                    <a:xfrm>
                      <a:off x="0" y="0"/>
                      <a:ext cx="9105900" cy="40957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6.建筑/工程类职位人才供应量同比下滑，但仍维持高位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2024年第二季度，广西人才网中建筑/工程类职位的人才供应量依旧位居榜首，但出现较明显下降趋势，求职人才数为60027人，与上年同期的67110人相比减少7083人，同比下滑10.55%。</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201150" cy="4029075"/>
            <wp:effectExtent l="0" t="0" r="0" b="9525"/>
            <wp:docPr id="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IMG_281"/>
                    <pic:cNvPicPr>
                      <a:picLocks noChangeAspect="1"/>
                    </pic:cNvPicPr>
                  </pic:nvPicPr>
                  <pic:blipFill>
                    <a:blip r:embed="rId29"/>
                    <a:stretch>
                      <a:fillRect/>
                    </a:stretch>
                  </pic:blipFill>
                  <pic:spPr>
                    <a:xfrm>
                      <a:off x="0" y="0"/>
                      <a:ext cx="9201150" cy="40290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（三）总体就业竞争压力依旧存在，职位类别供需不均衡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2024年第二季度广西人才网总人才供求比为4.82，与上年同期持平，环比增长0.81，总体就业竞争压力依旧存在。在各种类别职位中，人才供需不均衡，结构性矛盾仍较明显。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1.职位人才竞争情况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2024年第二季度，广西人才网中人才供求比排名前十的职位类别的需求人才数合计为10309人，占比为10.35%，而求职人才数达到192554人，占比为40.13%，合计人才供求比为18.68。文字媒体/写作类、化工类、会展/公关/活动类等职位的人才供求比排名前三，分别为47.30、33.28和28.49。</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职位大类人才供求比前十位见下图：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343775" cy="3705225"/>
            <wp:effectExtent l="0" t="0" r="9525" b="9525"/>
            <wp:docPr id="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IMG_282"/>
                    <pic:cNvPicPr>
                      <a:picLocks noChangeAspect="1"/>
                    </pic:cNvPicPr>
                  </pic:nvPicPr>
                  <pic:blipFill>
                    <a:blip r:embed="rId30"/>
                    <a:stretch>
                      <a:fillRect/>
                    </a:stretch>
                  </pic:blipFill>
                  <pic:spPr>
                    <a:xfrm>
                      <a:off x="0" y="0"/>
                      <a:ext cx="7343775" cy="370522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从具体职位看，在人才需求量具有一定规模的职位人才竞争激烈程度的前二十名具体职位中，排名前三的职位均超过17个人竞争1个岗位。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具体职位人才供求比前二十位见下图：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9124950" cy="4667250"/>
            <wp:effectExtent l="0" t="0" r="0" b="0"/>
            <wp:docPr id="1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IMG_283"/>
                    <pic:cNvPicPr>
                      <a:picLocks noChangeAspect="1"/>
                    </pic:cNvPicPr>
                  </pic:nvPicPr>
                  <pic:blipFill>
                    <a:blip r:embed="rId31"/>
                    <a:stretch>
                      <a:fillRect/>
                    </a:stretch>
                  </pic:blipFill>
                  <pic:spPr>
                    <a:xfrm>
                      <a:off x="0" y="0"/>
                      <a:ext cx="9124950" cy="4667250"/>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jc w:val="left"/>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2.职位人才紧缺情况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从主要职位大类看，2024年第二季度，广西人才网中有生产制造/工厂管理类、技工类、客服/热线类等三个职位类别出现人才紧缺情况，人才供求比小于1，分别为0.70、0.85和0.87。</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职位大类人才供求比后十位见下图：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391400" cy="3609975"/>
            <wp:effectExtent l="0" t="0" r="0" b="9525"/>
            <wp:docPr id="1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IMG_284"/>
                    <pic:cNvPicPr>
                      <a:picLocks noChangeAspect="1"/>
                    </pic:cNvPicPr>
                  </pic:nvPicPr>
                  <pic:blipFill>
                    <a:blip r:embed="rId32"/>
                    <a:stretch>
                      <a:fillRect/>
                    </a:stretch>
                  </pic:blipFill>
                  <pic:spPr>
                    <a:xfrm>
                      <a:off x="0" y="0"/>
                      <a:ext cx="7391400" cy="36099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从用人单位最急需人才的前二十名具体职位排名可看到，排名前三的均为生产制造、技工类职位，其中工人/操作员的人才缺口较大，达到12481人，组装工/包装工、普工/杂工职位的人才缺口均超过3000人，分别为3158人和3034人；电话销售员的人才缺口也不小，达到2936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drawing>
          <wp:inline distT="0" distB="0" distL="114300" distR="114300">
            <wp:extent cx="7515225" cy="6696075"/>
            <wp:effectExtent l="0" t="0" r="9525" b="9525"/>
            <wp:docPr id="1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IMG_285"/>
                    <pic:cNvPicPr>
                      <a:picLocks noChangeAspect="1"/>
                    </pic:cNvPicPr>
                  </pic:nvPicPr>
                  <pic:blipFill>
                    <a:blip r:embed="rId33"/>
                    <a:stretch>
                      <a:fillRect/>
                    </a:stretch>
                  </pic:blipFill>
                  <pic:spPr>
                    <a:xfrm>
                      <a:off x="0" y="0"/>
                      <a:ext cx="7515225" cy="6696075"/>
                    </a:xfrm>
                    <a:prstGeom prst="rect">
                      <a:avLst/>
                    </a:prstGeom>
                    <a:noFill/>
                    <a:ln w="9525">
                      <a:noFill/>
                    </a:ln>
                  </pic:spPr>
                </pic:pic>
              </a:graphicData>
            </a:graphic>
          </wp:inline>
        </w:drawing>
      </w: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附表1：</w:t>
      </w:r>
    </w:p>
    <w:tbl>
      <w:tblPr>
        <w:tblW w:w="13587" w:type="dxa"/>
        <w:jc w:val="center"/>
        <w:tblInd w:w="-264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1081"/>
        <w:gridCol w:w="5135"/>
        <w:gridCol w:w="1081"/>
        <w:gridCol w:w="1081"/>
        <w:gridCol w:w="1246"/>
        <w:gridCol w:w="1291"/>
        <w:gridCol w:w="1456"/>
        <w:gridCol w:w="121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fixed"/>
          <w:tblCellMar>
            <w:top w:w="15" w:type="dxa"/>
            <w:left w:w="15" w:type="dxa"/>
            <w:bottom w:w="15" w:type="dxa"/>
            <w:right w:w="15" w:type="dxa"/>
          </w:tblCellMar>
        </w:tblPrEx>
        <w:trPr>
          <w:jc w:val="center"/>
        </w:trPr>
        <w:tc>
          <w:tcPr>
            <w:tcW w:w="13587" w:type="dxa"/>
            <w:gridSpan w:val="8"/>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仿宋_GB2312" w:eastAsia="仿宋_GB2312" w:cs="仿宋_GB2312" w:hAnsiTheme="minorHAnsi"/>
                <w:b/>
                <w:kern w:val="0"/>
                <w:sz w:val="27"/>
                <w:szCs w:val="27"/>
                <w:bdr w:val="none" w:color="auto" w:sz="0" w:space="0"/>
                <w:lang w:val="en-US" w:eastAsia="zh-CN" w:bidi="ar"/>
              </w:rPr>
              <w:t>2024年第二季度</w:t>
            </w:r>
            <w:r>
              <w:rPr>
                <w:rFonts w:hint="eastAsia" w:ascii="仿宋_GB2312" w:eastAsia="仿宋_GB2312" w:cs="仿宋_GB2312" w:hAnsiTheme="minorHAnsi"/>
                <w:b/>
                <w:kern w:val="0"/>
                <w:sz w:val="27"/>
                <w:szCs w:val="27"/>
                <w:bdr w:val="none" w:color="auto" w:sz="0" w:space="0"/>
                <w:lang w:val="en-US" w:eastAsia="zh-CN" w:bidi="ar"/>
              </w:rPr>
              <w:t>主要职位类别人才供求情况表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序号</w:t>
            </w:r>
          </w:p>
        </w:tc>
        <w:tc>
          <w:tcPr>
            <w:tcW w:w="5135"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职位类别</w:t>
            </w:r>
          </w:p>
        </w:tc>
        <w:tc>
          <w:tcPr>
            <w:tcW w:w="108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求职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人才数</w:t>
            </w:r>
          </w:p>
        </w:tc>
        <w:tc>
          <w:tcPr>
            <w:tcW w:w="108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需求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人才数</w:t>
            </w:r>
          </w:p>
        </w:tc>
        <w:tc>
          <w:tcPr>
            <w:tcW w:w="124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供求比</w:t>
            </w:r>
          </w:p>
        </w:tc>
        <w:tc>
          <w:tcPr>
            <w:tcW w:w="1291"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求职人才数增长率</w:t>
            </w:r>
          </w:p>
        </w:tc>
        <w:tc>
          <w:tcPr>
            <w:tcW w:w="145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需求人才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数增长率</w:t>
            </w:r>
          </w:p>
        </w:tc>
        <w:tc>
          <w:tcPr>
            <w:tcW w:w="1216" w:type="dxa"/>
            <w:tcBorders>
              <w:top w:val="single" w:color="auto" w:sz="8" w:space="0"/>
              <w:left w:val="single" w:color="auto" w:sz="8" w:space="0"/>
              <w:bottom w:val="single" w:color="auto" w:sz="8" w:space="0"/>
              <w:right w:val="single" w:color="auto" w:sz="8" w:space="0"/>
            </w:tcBorders>
            <w:shd w:val="clear" w:color="auto" w:fill="7AA0CD"/>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kern w:val="0"/>
                <w:sz w:val="27"/>
                <w:szCs w:val="27"/>
                <w:bdr w:val="none" w:color="auto" w:sz="0" w:space="0"/>
                <w:lang w:val="en-US" w:eastAsia="zh-CN" w:bidi="ar"/>
              </w:rPr>
              <w:t>人才供求比增长量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农林渔牧类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3951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9.23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17.73%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-40.39%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4.56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高级管理类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5651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1231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4.59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3.80%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-33.78%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人力资源/人事类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15921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1842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8.64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-0.67%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-55.42%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4.76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行政/文职/后勤类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54153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3222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16.81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6.73%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-11.89%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财务/税务/审计/统计类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43230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2101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20.58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-3.57%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-21.63%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3.85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生产制造/工厂管理类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15496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21996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0.70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11.79%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77.72%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-0.42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质量保证/品质管理类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5425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1013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5.36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9.07%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-21.53%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采购类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3482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247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14.10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4.78%</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-31.01%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市场/营销/策划类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9827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2807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3.50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-6.43%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品牌/推广类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1522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1002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18.72%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商务/渠道/拓展/招商类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1077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326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14.33%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-54.15%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销售类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14711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10346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-7.19%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7.13%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客服/热线类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6264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7227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0.87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31.64%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电力/能源类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6846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867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7.90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13.21%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29.02%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矿产/测绘类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1867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11.67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-29.82%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机械/机器设备/仪器仪表类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8622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1727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4.99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7.44%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3.04%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化工类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4892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33.28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10.45%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-20.97%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9.47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生物/医药/医疗器械类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7495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361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20.76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-46.12%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19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汽车4S/维修/驾培类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2547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237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10.75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13.40%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轻工/食品/工艺品类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2279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233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9.78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13.61%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198.72%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-15.94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服装/纺织/皮革类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51.52%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-0.68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IT/技术类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20261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1365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14.84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2.91%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-16.41%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2.79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IT技术/项目管理类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2232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11.00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4.10%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-10.18%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后端开发类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4108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20.04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-8.63%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-8.48%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前端开发类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1940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26.58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-5.41%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移动开发类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74.00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-8.19%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-82.76%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60.10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人工智能/算法类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270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38.57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45.16%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-56.25%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26.95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测试类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1764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5.33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8.75%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192.92%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运维/质量管理类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4987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333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14.98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18.65%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-43.27%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7.82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售前/售后/技术支持类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3071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21.33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-8.82%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-48.94%</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数据/分析类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1519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23.73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24.92%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-21.95%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8.91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互联网/产品类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584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193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3.03</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14.51%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168.06%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-4.06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互联网产品经理类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461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4.61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10.02%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63.93%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非互联网产品经理类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35.16%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745.45%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-6.95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8087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572</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14.14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4.12%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-31.00%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4.77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视觉/交互设计类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1611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16.27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11.72%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-48.70%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动画/动效设计类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22.12%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-100.00%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艺术/美术设计类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4249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21.46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-3.65%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建筑装饰/室内设计类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1902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271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7.02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15.06%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-22.57%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2.30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工业设计类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49.50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25.32%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-80.95%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41.98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restart"/>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b/>
                <w:kern w:val="0"/>
                <w:sz w:val="27"/>
                <w:szCs w:val="27"/>
                <w:bdr w:val="none" w:color="auto" w:sz="0" w:space="0"/>
                <w:lang w:val="en-US" w:eastAsia="zh-CN" w:bidi="ar"/>
              </w:rPr>
              <w:t>主播/运营类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10995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2285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b/>
                <w:kern w:val="0"/>
                <w:sz w:val="27"/>
                <w:szCs w:val="27"/>
                <w:bdr w:val="none" w:color="auto" w:sz="0" w:space="0"/>
                <w:lang w:val="en-US" w:eastAsia="zh-CN" w:bidi="ar"/>
              </w:rPr>
              <w:t>4.81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17.90%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-7.86%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1.05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运营管理类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672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7.91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34.13%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-37.96%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网络/互联网运营类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1867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271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6.89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-8.44%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-18.62%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新媒体运营类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3014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513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5.88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34.43%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10.32%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电子商务运营类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2795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10.88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-5.03%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-5.51%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vMerge w:val="continue"/>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rPr>
                <w:rFonts w:hint="eastAsia" w:ascii="宋体"/>
                <w:sz w:val="24"/>
                <w:szCs w:val="24"/>
              </w:rPr>
            </w:pP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    主播/视频类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2647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1159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2.28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65.33%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-8.96%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手机/通信/硬件类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5443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547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9.95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51.52%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电子/电器类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4487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404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11.11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-70.27%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技工类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9684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11370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0.85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14.70%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0.91%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29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建筑/工程类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60027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3289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18.25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-10.55%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-48.75%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7.79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房地产开发/经济/中介类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5272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1213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4.35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-21.29%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38.00%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物业管理类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6197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1091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5.68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3.30%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-22.35%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贸易/进出口类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3932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13.56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3.23%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-13.95%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物流/仓储类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11756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1929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6.09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6.80%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5.35%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0.08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交通运输类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7213</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3483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1.31%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28.95%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证券/期货/基金/信托类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1617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14.97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-12.50%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-57.81%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7.75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投融资/信贷类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1294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456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12.03%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70.79%</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-1.49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银行类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4746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896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5.30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39.13%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保险类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2305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789</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2.92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24.06%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-0.68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39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广告类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2076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198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10.48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7.61%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会展/公关/活动类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1168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28.49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-61.32%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影视类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2467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664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9.50%</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44.66%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文字媒体/写作类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2176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46</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47.30</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-5.23%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-46.51%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20.61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出版/印刷类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370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5.29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400.00%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商场/超市/零售类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6595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1074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6.14</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8.22%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-28.30%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2.07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餐饮/娱乐类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6575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1557</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21.92%</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-27.98%</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46</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酒店/旅游类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3980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580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6.86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6.16%</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-34.31%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47</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美容/保健类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1191</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280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4.25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22.53%</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-58.15%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2.80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48</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翻译类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1004</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78</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12.87</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-8.81%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-50.32%</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49</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法律/法务/合规类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3620</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10.55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-5.75%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11.00%</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50</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咨询/顾问/中介类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1099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6.46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-5.99%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-45.86%</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2.74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51</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培训类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1756</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515</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3.41</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-7.14%</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61.95%</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52</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医院/医疗/护理类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13329</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741</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17.99</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2.57%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4.81%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53</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文教/科研类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24432</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1854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13.18</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-0.77%</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-17.71%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2.25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54</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环境保护类</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4467</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253</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17.66</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5.95%</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-8.33%</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2.38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kern w:val="0"/>
                <w:sz w:val="27"/>
                <w:szCs w:val="27"/>
                <w:bdr w:val="none" w:color="auto" w:sz="0" w:space="0"/>
                <w:lang w:val="en-US" w:eastAsia="zh-CN" w:bidi="ar"/>
              </w:rPr>
              <w:t>55</w:t>
            </w:r>
          </w:p>
        </w:tc>
        <w:tc>
          <w:tcPr>
            <w:tcW w:w="5135"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ottom"/>
            </w:pPr>
            <w:r>
              <w:rPr>
                <w:rFonts w:asciiTheme="minorHAnsi" w:hAnsiTheme="minorHAnsi" w:eastAsiaTheme="minorEastAsia" w:cstheme="minorBidi"/>
                <w:kern w:val="0"/>
                <w:sz w:val="27"/>
                <w:szCs w:val="27"/>
                <w:bdr w:val="none" w:color="auto" w:sz="0" w:space="0"/>
                <w:lang w:val="en-US" w:eastAsia="zh-CN" w:bidi="ar"/>
              </w:rPr>
              <w:t>其他职位</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24228</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3210</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kern w:val="0"/>
                <w:sz w:val="27"/>
                <w:szCs w:val="27"/>
                <w:bdr w:val="none" w:color="auto" w:sz="0" w:space="0"/>
                <w:lang w:val="en-US" w:eastAsia="zh-CN" w:bidi="ar"/>
              </w:rPr>
              <w:t>7.55</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6.51%</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-19.71%</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kern w:val="0"/>
                <w:sz w:val="27"/>
                <w:szCs w:val="27"/>
                <w:bdr w:val="none" w:color="auto" w:sz="0" w:space="0"/>
                <w:lang w:val="en-US" w:eastAsia="zh-CN" w:bidi="ar"/>
              </w:rPr>
              <w:t>1.86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Ex>
        <w:trPr>
          <w:jc w:val="center"/>
        </w:trPr>
        <w:tc>
          <w:tcPr>
            <w:tcW w:w="6216" w:type="dxa"/>
            <w:gridSpan w:val="2"/>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Theme="minorHAnsi" w:hAnsiTheme="minorHAnsi" w:eastAsiaTheme="minorEastAsia" w:cstheme="minorBidi"/>
                <w:b/>
                <w:kern w:val="0"/>
                <w:sz w:val="27"/>
                <w:szCs w:val="27"/>
                <w:bdr w:val="none" w:color="auto" w:sz="0" w:space="0"/>
                <w:lang w:val="en-US" w:eastAsia="zh-CN" w:bidi="ar"/>
              </w:rPr>
              <w:t>总计</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7"/>
                <w:szCs w:val="27"/>
                <w:bdr w:val="none" w:color="auto" w:sz="0" w:space="0"/>
                <w:lang w:val="en-US" w:eastAsia="zh-CN" w:bidi="ar"/>
              </w:rPr>
              <w:t>479825</w:t>
            </w:r>
          </w:p>
        </w:tc>
        <w:tc>
          <w:tcPr>
            <w:tcW w:w="108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7"/>
                <w:szCs w:val="27"/>
                <w:bdr w:val="none" w:color="auto" w:sz="0" w:space="0"/>
                <w:lang w:val="en-US" w:eastAsia="zh-CN" w:bidi="ar"/>
              </w:rPr>
              <w:t>99574</w:t>
            </w:r>
          </w:p>
        </w:tc>
        <w:tc>
          <w:tcPr>
            <w:tcW w:w="124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asciiTheme="minorHAnsi" w:hAnsiTheme="minorHAnsi" w:eastAsiaTheme="minorEastAsia" w:cstheme="minorBidi"/>
                <w:b/>
                <w:kern w:val="0"/>
                <w:sz w:val="27"/>
                <w:szCs w:val="27"/>
                <w:bdr w:val="none" w:color="auto" w:sz="0" w:space="0"/>
                <w:lang w:val="en-US" w:eastAsia="zh-CN" w:bidi="ar"/>
              </w:rPr>
              <w:t>4.82</w:t>
            </w:r>
          </w:p>
        </w:tc>
        <w:tc>
          <w:tcPr>
            <w:tcW w:w="1291"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1.19%</w:t>
            </w:r>
          </w:p>
        </w:tc>
        <w:tc>
          <w:tcPr>
            <w:tcW w:w="145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1.27%</w:t>
            </w:r>
          </w:p>
        </w:tc>
        <w:tc>
          <w:tcPr>
            <w:tcW w:w="1216" w:type="dxa"/>
            <w:tcBorders>
              <w:top w:val="single" w:color="auto" w:sz="8" w:space="0"/>
              <w:left w:val="single" w:color="auto" w:sz="8" w:space="0"/>
              <w:bottom w:val="single" w:color="auto" w:sz="8" w:space="0"/>
              <w:right w:val="single" w:color="auto" w:sz="8" w:space="0"/>
            </w:tcBorders>
            <w:shd w:val="clear"/>
            <w:tcMar>
              <w:top w:w="0" w:type="dxa"/>
              <w:left w:w="0" w:type="dxa"/>
              <w:bottom w:w="0" w:type="dxa"/>
              <w:right w:w="0"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ottom"/>
            </w:pPr>
            <w:r>
              <w:rPr>
                <w:rFonts w:hint="eastAsia" w:ascii="宋体" w:hAnsi="宋体" w:eastAsia="宋体" w:cs="宋体"/>
                <w:b/>
                <w:kern w:val="0"/>
                <w:sz w:val="27"/>
                <w:szCs w:val="27"/>
                <w:bdr w:val="none" w:color="auto" w:sz="0" w:space="0"/>
                <w:lang w:val="en-US" w:eastAsia="zh-CN" w:bidi="ar"/>
              </w:rPr>
              <w:t>0.00</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b/>
          <w:i w:val="0"/>
          <w:caps w:val="0"/>
          <w:color w:val="333333"/>
          <w:spacing w:val="0"/>
          <w:kern w:val="0"/>
          <w:sz w:val="27"/>
          <w:szCs w:val="27"/>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中国广西人才市场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广西人才网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                            二〇二四年七月三十日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7"/>
          <w:szCs w:val="27"/>
          <w:bdr w:val="none" w:color="auto" w:sz="0" w:space="0"/>
          <w:shd w:val="clear" w:fill="FFFFFF"/>
          <w:lang w:val="en-US" w:eastAsia="zh-CN" w:bidi="ar"/>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CD7E2D"/>
    <w:rsid w:val="1ECD7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2024-12-10T07:42:00Z</dcterms:created>
  <dc:creator>Administrator</dc:creator>
  <cp:lastModifiedBy>Administrator</cp:lastModifiedBy>
  <dcterms:modified xsi:type="dcterms:W3CDTF">2024-12-10T07:43:28Z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