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小标宋简体" w:hAnsi="方正小标宋简体" w:eastAsia="方正小标宋简体" w:cs="方正小标宋简体"/>
          <w:b w:val="0"/>
          <w:i w:val="0"/>
          <w:caps w:val="0"/>
          <w:color w:val="333333"/>
          <w:spacing w:val="0"/>
          <w:sz w:val="36"/>
          <w:szCs w:val="36"/>
        </w:rPr>
      </w:pPr>
      <w:r>
        <w:rPr>
          <w:rFonts w:hint="eastAsia" w:ascii="方正小标宋简体" w:hAnsi="方正小标宋简体" w:eastAsia="方正小标宋简体" w:cs="方正小标宋简体"/>
          <w:b w:val="0"/>
          <w:i w:val="0"/>
          <w:caps w:val="0"/>
          <w:color w:val="333333"/>
          <w:spacing w:val="0"/>
          <w:sz w:val="36"/>
          <w:szCs w:val="36"/>
          <w:bdr w:val="none" w:color="auto" w:sz="0" w:space="0"/>
          <w:shd w:val="clear" w:fill="FFFFFF"/>
        </w:rPr>
        <w:t>2025年第三季度广西人才网人才供求分析报告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ascii="微软雅黑" w:hAnsi="微软雅黑" w:eastAsia="微软雅黑" w:cs="微软雅黑"/>
          <w:i w:val="0"/>
          <w:caps w:val="0"/>
          <w:color w:val="333333"/>
          <w:spacing w:val="0"/>
          <w:kern w:val="0"/>
          <w:sz w:val="24"/>
          <w:szCs w:val="24"/>
          <w:bdr w:val="none" w:color="auto" w:sz="0" w:space="0"/>
          <w:shd w:val="clear" w:fill="FFFFFF"/>
          <w:lang w:val="en-US" w:eastAsia="zh-CN" w:bidi="ar"/>
        </w:rPr>
      </w:pP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ascii="微软雅黑" w:hAnsi="微软雅黑" w:eastAsia="微软雅黑" w:cs="微软雅黑"/>
          <w:i w:val="0"/>
          <w:caps w:val="0"/>
          <w:color w:val="333333"/>
          <w:spacing w:val="0"/>
          <w:kern w:val="0"/>
          <w:sz w:val="24"/>
          <w:szCs w:val="24"/>
          <w:bdr w:val="none" w:color="auto" w:sz="0" w:space="0"/>
          <w:shd w:val="clear" w:fill="FFFFFF"/>
          <w:lang w:val="en-US" w:eastAsia="zh-CN" w:bidi="ar"/>
        </w:rPr>
        <w:t>广西人才网供求数据显示，2025年第三季度</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需求人才数为68893人，同比下滑28.31%；求职人才数为415187人，同比下滑12.98%；总人才供求比为6.03（即人才需求人数或职位数为1时，人才供给或求职人才数为6.03，下同），比上年同期的4.97增加1.06。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一、</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总体情况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（一）人才供应量有所减少，但仍维持在40万人以上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2025年第三季度，广西人才网人才供应量呈现“同比、环比双下滑”的态势。本季度求职人才数为415187人，与上年同期的477104人相比减少61917人，同比下滑12.98% ，环比下滑10.63%。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求职人才数走势见下图：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03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191250" cy="28003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（二）人才需求量持续下滑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在人才需求方面，本季度有招聘需求的用人单位需求人才数为68893人，较上年同期的96093人减少27200人，同比下滑28.31%；同时较2025年第二季度的76566人减少7673人，环比下滑10.02% ，延续了人才需求的下行趋势。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人才需求数走势见下图：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146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191250" cy="27146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（三）人才供求比较上季度基本持平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2025年第三季度，广西人才网中人才供求比为6.03，即超过6个人竞争1个岗位，与去年同期相比增加1.06，与上季度相比减少0.04，就业压力仍较大。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人才供求比走势见下图：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527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191250" cy="27527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Style w:val="6"/>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二、产业和行业人才需求分布特点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在产业分布中，广西人才网中第三产业是人才需求的主要支撑，其需求人才数占比达到70.16%，与上年同期相比增加0.63个百分点。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近两年第三季度三大产业人才需求分布见下表：</w:t>
      </w:r>
    </w:p>
    <w:tbl>
      <w:tblPr>
        <w:tblW w:w="6572" w:type="dxa"/>
        <w:jc w:val="center"/>
        <w:tblInd w:w="8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357"/>
        <w:gridCol w:w="1296"/>
        <w:gridCol w:w="1311"/>
        <w:gridCol w:w="1296"/>
        <w:gridCol w:w="1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1357" w:type="dxa"/>
            <w:vMerge w:val="restart"/>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产业</w:t>
            </w:r>
          </w:p>
        </w:tc>
        <w:tc>
          <w:tcPr>
            <w:tcW w:w="2607"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2025年第三季度</w:t>
            </w:r>
          </w:p>
        </w:tc>
        <w:tc>
          <w:tcPr>
            <w:tcW w:w="2608"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2024年第三季度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1357" w:type="dxa"/>
            <w:vMerge w:val="continue"/>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rPr>
                <w:rFonts w:hint="eastAsia" w:ascii="宋体"/>
                <w:sz w:val="24"/>
                <w:szCs w:val="24"/>
              </w:rPr>
            </w:pP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1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第一产业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2089</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3.03%</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2192</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第二产业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18467</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26.81%</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27088</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4"/>
                <w:szCs w:val="24"/>
                <w:bdr w:val="none" w:color="auto" w:sz="0" w:space="0"/>
                <w:lang w:val="en-US" w:eastAsia="zh-CN" w:bidi="ar"/>
              </w:rPr>
              <w:t>第三产业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48337</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70.16%</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66813</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4"/>
                <w:szCs w:val="24"/>
                <w:bdr w:val="none" w:color="auto" w:sz="0" w:space="0"/>
                <w:lang w:val="en-US" w:eastAsia="zh-CN" w:bidi="ar"/>
              </w:rPr>
              <w:t>总计</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68893</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96093</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在行业分布中，人才需求量排名前五的行业类别分别为：租赁和商务服务业、制造业、信息传输/计算机服务和软件业、建筑业、教育业，这五个行业合计需求人才数占比达到70.86%。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在24个主要行业类别中，有超过五成行业类别的人才需求相较于上年同期出现不同程度的下滑。其中，需求减少主要集中在租赁与商务服务业中，需求人才数为21774人，比上年同期减少13598人，同比下滑38.44%，是本季度人才需求量同比减少最多的行业类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另外，有11个行业类别的人才需求相较于上年同期实现不同程度的增长。教育业的人才需求增长量排名第一，需求人才数为2970人，比上年同期增加947人，同比增长46.81%。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具体行业人才需求分布见下表：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tbl>
      <w:tblPr>
        <w:tblW w:w="8838" w:type="dxa"/>
        <w:jc w:val="center"/>
        <w:tblInd w:w="-26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547"/>
        <w:gridCol w:w="3412"/>
        <w:gridCol w:w="1263"/>
        <w:gridCol w:w="1353"/>
        <w:gridCol w:w="126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47"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产业</w:t>
            </w:r>
          </w:p>
        </w:tc>
        <w:tc>
          <w:tcPr>
            <w:tcW w:w="341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行业</w:t>
            </w:r>
          </w:p>
        </w:tc>
        <w:tc>
          <w:tcPr>
            <w:tcW w:w="126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5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6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同比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47"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第一产业</w:t>
            </w: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农业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0.93%</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林业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0.25%</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畜牧业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0.32%</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0.03%</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农、林、牧、渔服务业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1032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1.50%</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1"/>
                <w:szCs w:val="21"/>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2089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3.03%</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-4.70%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第二产业</w:t>
            </w: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采矿业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1198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1.74%</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制造业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12886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18.70%</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电力、燃气及水的生产和供应业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743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1.08%</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建筑业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3640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5.28%</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-45.45%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1"/>
                <w:szCs w:val="21"/>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18467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26.81%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-31.83%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第三产业</w:t>
            </w: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交通运输、仓储和邮政业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1864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信息传输、计算机服务和软件业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7547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10.95%</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-45.72%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批发和零售业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2604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3.78%</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51.66%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住宿和餐饮业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1234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1.79%</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金融业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2290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3.32%</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房地产业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2409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3.50%</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租赁和商务服务业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21774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31.61%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-38.44%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科学研究、技术服务和地质勘查业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1437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2.09%</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129.55%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水利、环境和公共设施管理业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居民服务和其他服务业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2153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3.13%</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教育</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2970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46.81%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卫生、社会保障和社会福利业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0.18%</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文化、体育和娱乐业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1386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2.01%</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8.45%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公共管理和社会组织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0.28%</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国际组织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0.00%</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47"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4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1"/>
                <w:szCs w:val="21"/>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48337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70.16%</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-27.65%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4959"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1"/>
                <w:szCs w:val="21"/>
                <w:bdr w:val="none" w:color="auto" w:sz="0" w:space="0"/>
                <w:lang w:val="en-US" w:eastAsia="zh-CN" w:bidi="ar"/>
              </w:rPr>
              <w:t>合计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2"/>
                <w:szCs w:val="22"/>
                <w:bdr w:val="none" w:color="auto" w:sz="0" w:space="0"/>
                <w:lang w:val="en-US" w:eastAsia="zh-CN" w:bidi="ar"/>
              </w:rPr>
              <w:t>68893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-28.31%</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部分行业人才需求特点如下：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（一）租赁和商务服务业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租赁和商务服务业的人才需求量继上季度下滑以来再次下滑，但依旧位居需求量榜首。本季度该行业需求人才数为21774人，与上年同期的35372人相比减少13598人，同比下滑38.44%，环比下滑4.58%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384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191250" cy="2838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该行业下，企业管理服务业的人才需求量减少最多，本季度需求人才数为6401人，与上年同期相比减少15054人，同比下滑70.17%，环比下滑47.61%。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987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191250" cy="2809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（二）信息传输、计算机服务和软件业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信息传输、计算机服务和软件业的人才需求量同比下滑，但环比有所回升。本季度需求人才数为7547人，与上年同期的13905人相比减少6358人，同比下滑45.72%，但与上季度的6522人相比，环比回升15.72%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098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191250" cy="2809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该行业人才需求的变动主要受电子技术/半导体/集成线路业、互联网行业的影响。其中，电子技术/半导体/集成线路业本季度的需求人才数为2609人，虽与上年同期相比减少2083人，同比下滑44.39%，但与上季度相比大幅回升，环比涨幅为407.59%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241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91250" cy="2924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另外，互联网行业本季度的需求人才数为1207人，与上年同期相比减少4026人，同比下滑76.93%，但与上季度相比仍增长18.68%。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6955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191250" cy="26955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（三）制造业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2025年第三季度，广西人才网中制造业的人才需求量下滑明显，需求人才数为12886人，比上年同期的18159人减少5273人，同比下滑29.04%，环比下滑26.98%。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479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191250" cy="28479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从具体行业看，机械制造业的人才需求量下降明显，本季度需求人才数为3201人，与上年同期相比减少3872人，同比下滑54.74%，环比下滑60.44%。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860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191250" cy="28860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（四）建筑业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建筑业的人才需求量走势持续低迷，需求人才数为3640人，与上年同期的6673人相比减少3033人，同比下滑45.45%，环比下滑16.65%。该行业下，房屋和土木工程建筑业的人才需求减少较明显，需求人才数为1645人，与上年同期相比减少1484人，同比下滑47.43%，环比下滑14.14%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8194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91250" cy="2819400"/>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（五）教育业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教育业的人才需求量出现季节性下滑，但与上年同期相比仍有增长。该行业本季度需求人才数为2970人，比上年同期的2023人增加947人，同比增长46.81%，是本季度需求量增长较多的行业类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813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191250" cy="27813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Style w:val="6"/>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三、职位供需分布特点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（一）将近六成职位类别的人才需求出现同比下滑，生产制造类等职位需求量减少较多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在广西人才网主要职位类别中有将近六成职位类别的人才需求同比出现不同程度的下滑。其中，人才需求减少量排名前三的职位类别分别是生产制造类、交通运输类、销售类。生产制造类的需求人才数为24495人，同比下滑41.95%；交通运输类的需求人才数为940人，同比下滑75.92%；销售类的需求人才数为7303人，同比下滑20.32%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另外，本季度有18个职位类别的人才需求逆势增长，运营类的人才需求同比增长量最多，需求人才数为1633人，同比增加721人，涨幅为79.06%。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需求人才数前十名见下图：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425767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6191250" cy="425767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1.生产制造类职位人才需求下降明显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生产制造类职位的需求人才数为24495人，比上年同期的42194人减少17699人，同比下滑41.95%。其中，该职位大类下面的机械工、普工/操作工、焊工等职位人才需求减少较多，这三类职位合计需求人才数9445人，比上年同期减少11118人，同比降幅为54.07%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241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6191250" cy="2924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2.销售类职位人才需求出现回落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销售类职位的需求人才数为7303人，与上年同期的9165人相比减少1862人，同比下滑20.32%，环比回落38.70%。在该类职位中，销售专员职位的人才需求量减少较多，其需求人才数为2095人，比上年同期减少1249人，同比下滑37.35%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4797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6191250" cy="28479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3.传统管理类职位人才需求连续2个季度下滑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2025年第三季度，广西人才网中传统管理类职位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（包含人力资源类 、行政类、财务/税务类职位，下同）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人才需求量从上季度持续下滑至5150人，比上年同期的5889人减少739人，同比下滑12.55%，环比下滑15.63%。其中，人力资源类、行政类职位的需求人才数分别为937人和2456人，比上年同期分别减少454人和413人，同比降幅分别为32.64%和14.40%，环比降幅分别为19.01%和14.43%；另外，财务/税务类职位的人才需求则实现小幅增长，需求人才数为1757人，同比增加128人，增长7.86%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886075"/>
            <wp:effectExtent l="0" t="0" r="0"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6191250" cy="28860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4.IT互联网类职位人才需求较低迷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2025年第三季度，广西人才网中IT互联网类职位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（包含技术项目管理类、后端开发类、人工智能类、数据类等八类职位，详见附表，下同）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需求人才数为1145人，与上年同期的1174人相比减少29人，同比下滑2.47%。其中，人才需求减少量排名前三的分别是销售技术支持类、运维/技术支持类、前端/移动开发类职位，合计需求人才数为296人，比上年同期减少458人，同比下滑60.74%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718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6191250" cy="2971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5.运营类职位人才需求持续增长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2025年第三季度，广西人才网中运营类职位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（包含电商运营类、内容运营类、线下运营类等六类职位，详见附表，下同）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的需求人才数为1633人，与上年同期的912人相比增加721人，同比增长79.06%，环比增长7.29%。在该类职位中，内容运营类、 业务运营类职位合计需求人才数为1044人，较上年同期增加499人，涨幅为91.56%。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6225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6191250" cy="27622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6.客服类职位人才需求平稳增长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走势看，2024年第四季度以来，广西人才网中客服类职位的人才需求走势较为平稳，基本维持在3000人左右。本季度需求人才数为3364人，上年同期的3114人增加250人，同比增长8.03%，环比增长2.75%。其中，电话客服职位的人才需求增长较多，需求人才数为1115人，与上年同期相比增加660人，同比增长145.05%，环比增长38.34%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336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6191250" cy="27336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（二）将近八成职位类别的人才供应量出现下滑，医院/医疗/护理类职位逆势增长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在广西人才网主要职位类别中，有将近八成职位类别的人才供应量同比出现不同程度的下滑。其中，人才供应量同比减少最多的职位类别是建筑/工程类，求职人才数与上年同期相比减少15586人，同比下滑27.33%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另外，有9个职位类别的人才供应量实现增长，增长较大的职位类别是医院/医疗/护理类，与上年同期相比增加3820人，同比增长28.27%。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求职人才数前十名见下图：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425767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6191250" cy="42576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1.建筑/工程类职位人才供应量持续下滑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2025年第三季度，广西人才网中建筑/工程类职位的人才供应量呈现明显的下滑态势，求职人才数为41446人，与上年同期的57032人相比减少15586人，同比下滑27.33%，环比下滑8.08%。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69557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6191250" cy="26955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2.传统管理类职位人才供应量虽同比小幅下滑，但仍维持高位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2025年第三季度，广西人才网中传统管理类职位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（包含人力资源类 、行政类、财务/税务类职位，下同）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求职人才数为97833人，比上年同期的107353人减少9520人，同比下滑8.87%。但从走势上看，该类型的人才供应量依旧维持在10万人左右的较高水平。其中，行政类、财务/税务类、人力资源类职位的人才供应量同比均有下滑，求职人才数分别为50788人、34967人和12078人，与上年同期相比分别减少5627人、2099人和1794人，同比降幅分别为9.97%、5.66%和12.93%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790825"/>
            <wp:effectExtent l="0" t="0" r="0" b="952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6191250" cy="27908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3.生产制造类职位人才供应量回落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2025年第三季度，广西人才网中生产制造类职位的人才供应量为43419人，与上年同期的47858人相比，减少4439人，同比下滑9.28%，环比下滑13.76%。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771775"/>
            <wp:effectExtent l="0" t="0" r="0"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6191250" cy="277177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4.IT互联网类职位人才供应量走势较平稳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2025年第三季度，广西人才网中IT/技术类职位</w:t>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（包含技术项目管理类、后端开发类、人工智能类、数据类等八类职位，详见附表，下同）</w:t>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的求职人才数为18823人，与上年同期的20152人相比减少1329人，同比下滑6.59%，环比下滑7.11%，波动幅度较小，走势较为平稳。其中，后端开发类职位的人才供应量减少较多，求职人才数为2902人，比上年同期减少1075人，同比下滑27.03%，环比下滑2.85%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24175"/>
            <wp:effectExtent l="0" t="0" r="0"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6191250" cy="2924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5.教育培训类职位人才供应量出现回落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2025年第三季度，广西人才网中教育培训类职位的人才供应量出现回落，为22377人，与上年同期的26227人相比减少3850人，同比下滑14.68%，环比下滑5.42%。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943225"/>
            <wp:effectExtent l="0" t="0" r="0"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6191250" cy="294322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6.医院/医疗/护理类职位人才供应量虽有回落，但同比仍实现增长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2025年第三季度，广西人才网中医院/医疗/护理类职位的人才供应量在上个季度冲至高点后出现回落，降至17334人，环比下滑11.87%；不过，与上年同期的13514人相比仍增加3820人，同比增长28.27%。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drawing>
          <wp:inline distT="0" distB="0" distL="114300" distR="114300">
            <wp:extent cx="6191250" cy="2886075"/>
            <wp:effectExtent l="0" t="0" r="0" b="952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6191250" cy="288607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（三）总体就业竞争压力依旧存在，职位类别供需不均衡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2025年第三季度广西人才网总人才供求比为6.03，比上年同期增加1.06，总体就业竞争压力依旧存在。在各种类别职位中，人才供需不均衡，结构性矛盾仍较明显。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1.职位人才竞争情况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2025年第三季度，广西人才网中人才供求比排名前十的职位类别需求人才数合计为10439人，占比为15.15%，而求职人才数达到186443人，占比为44.91%，合计人才供求比为17.86。公关/广告类、采编/写作/出版类、行政类等职位的人才供求比排名前三，分别为24.89、24.00和20.68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职位大类人才供求比前十位见下图：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11467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6191250" cy="31146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从具体职位看，在人才需求量具有一定规模的职位人才竞争激烈程度的前二十名具体职位中，排名前三的职位均超过19个人竞争1个岗位。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具体职位人才供求比前二十位见下图：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2990850"/>
            <wp:effectExtent l="0" t="0" r="0"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6191250" cy="29908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2.职位人才紧缺情况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从主要职位大类看，2025年第三季度广西人才网各职位大类人才供求比均大于1，未出现人才紧缺情况。整体人才供给相对充足，各职位大类均呈现供略大于求的态势。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职位大类人才供求比后十位见下图：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308610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6191250" cy="30861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然而，从用人单位最急需人才的前二十名具体职位排名可看到，有五成的生产制造类职位出现人才缺口，排名前三的职位分别为：组装工、包装工、普工/操作工，人才缺口均超过1000人，分别为3145人、2275人和1466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drawing>
          <wp:inline distT="0" distB="0" distL="114300" distR="114300">
            <wp:extent cx="6191250" cy="54102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6191250" cy="54102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4"/>
          <w:szCs w:val="24"/>
          <w:bdr w:val="none" w:color="auto" w:sz="0" w:space="0"/>
          <w:shd w:val="clear" w:fill="FFFFFF"/>
          <w:lang w:val="en-US" w:eastAsia="zh-CN" w:bidi="ar"/>
        </w:rPr>
        <w:t>附表1：</w:t>
      </w:r>
    </w:p>
    <w:tbl>
      <w:tblPr>
        <w:tblW w:w="11594" w:type="dxa"/>
        <w:jc w:val="center"/>
        <w:tblInd w:w="-1644"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946"/>
        <w:gridCol w:w="2628"/>
        <w:gridCol w:w="2253"/>
        <w:gridCol w:w="961"/>
        <w:gridCol w:w="1036"/>
        <w:gridCol w:w="1277"/>
        <w:gridCol w:w="1262"/>
        <w:gridCol w:w="123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1594" w:type="dxa"/>
            <w:gridSpan w:val="8"/>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仿宋_GB2312" w:eastAsia="仿宋_GB2312" w:cs="仿宋_GB2312" w:hAnsiTheme="minorHAnsi"/>
                <w:b/>
                <w:kern w:val="0"/>
                <w:sz w:val="24"/>
                <w:szCs w:val="24"/>
                <w:bdr w:val="none" w:color="auto" w:sz="0" w:space="0"/>
                <w:lang w:val="en-US" w:eastAsia="zh-CN" w:bidi="ar"/>
              </w:rPr>
              <w:t>2025年第三季度</w:t>
            </w:r>
            <w:r>
              <w:rPr>
                <w:rFonts w:hint="eastAsia" w:ascii="仿宋_GB2312" w:eastAsia="仿宋_GB2312" w:cs="仿宋_GB2312" w:hAnsiTheme="minorHAnsi"/>
                <w:b/>
                <w:kern w:val="0"/>
                <w:sz w:val="24"/>
                <w:szCs w:val="24"/>
                <w:bdr w:val="none" w:color="auto" w:sz="0" w:space="0"/>
                <w:lang w:val="en-US" w:eastAsia="zh-CN" w:bidi="ar"/>
              </w:rPr>
              <w:t>主要职位类别人才供求情况表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4"/>
                <w:szCs w:val="24"/>
                <w:bdr w:val="none" w:color="auto" w:sz="0" w:space="0"/>
                <w:lang w:val="en-US" w:eastAsia="zh-CN" w:bidi="ar"/>
              </w:rPr>
              <w:t>序号</w:t>
            </w:r>
          </w:p>
        </w:tc>
        <w:tc>
          <w:tcPr>
            <w:tcW w:w="2628"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4"/>
                <w:szCs w:val="24"/>
                <w:bdr w:val="none" w:color="auto" w:sz="0" w:space="0"/>
                <w:lang w:val="en-US" w:eastAsia="zh-CN" w:bidi="ar"/>
              </w:rPr>
              <w:t>职位类别</w:t>
            </w:r>
          </w:p>
        </w:tc>
        <w:tc>
          <w:tcPr>
            <w:tcW w:w="225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求职人才数</w:t>
            </w:r>
          </w:p>
        </w:tc>
        <w:tc>
          <w:tcPr>
            <w:tcW w:w="96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需求人才数</w:t>
            </w:r>
          </w:p>
        </w:tc>
        <w:tc>
          <w:tcPr>
            <w:tcW w:w="103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人才供求比</w:t>
            </w:r>
          </w:p>
        </w:tc>
        <w:tc>
          <w:tcPr>
            <w:tcW w:w="1277"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求职人才增长率</w:t>
            </w:r>
          </w:p>
        </w:tc>
        <w:tc>
          <w:tcPr>
            <w:tcW w:w="126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需求人才增长率</w:t>
            </w:r>
          </w:p>
        </w:tc>
        <w:tc>
          <w:tcPr>
            <w:tcW w:w="123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人才供求比增长量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农林渔牧类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3291</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6.43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-9.44%</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-7.58%</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高级管理类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3410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327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10.43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-37.41%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-59.58%</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人力资源类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12078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937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12.89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-12.93%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-32.64%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4</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行政类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50788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2456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20.68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-9.97%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-14.40%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5</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财务/税务类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34967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1757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19.90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-5.66%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7.86%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6</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生产制造类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43419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24495</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1.77</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-9.28%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-41.95%</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0.64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7</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采购类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3664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12.55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7.39%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25.32%</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8</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市场/推广类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6035</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786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7.68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-37.55%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-69.99%</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3.99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9</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销售类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15441</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7303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2.11</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9.99%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-20.32%</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10</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客服类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5754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3364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1.71</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-11.07%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8.03%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11</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能源/环保类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6704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582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11.52</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45.87%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17.81%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12</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产品类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1278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-1.54%</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-29.31%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13</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IT互联网类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18823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1145</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16.44</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-6.59%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-2.47%</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技术项目管理类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1670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229</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7.29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275.41%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-18.84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后端开发类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2902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30.23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-30.94%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前端/移动开发类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1488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31.00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-17.01%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-67.57%</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人工智能类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5.46</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32.02%</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370.59%</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-14.01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测试类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2822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16.80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50.59%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309.76%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运维/技术支持类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4669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27.79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-11.77%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-49.24%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销售技术支持类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1416</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17.70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-14.29%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-70.91%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11.69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数据类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1580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27.24</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-3.89%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9.43%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-3.78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其他IT互联网职位</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1839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218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8.44</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-7.82%</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100.00%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14</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7247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372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19.48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-15.31%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12.05%</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服装设计类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-8.16%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-100.00%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高端设计类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71.50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-23.53%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-83.33%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55.92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工业设计类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19.38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17.76%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271.43%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-41.76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环境设计类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1859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25.12</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-22.12%</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-12.94%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美术/3D/动画类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-17.68%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720.00%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-36.64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视觉/交互设计类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3546</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34.43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-13.19%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-36.81%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游戏设计类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56</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-31.71%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其他设计职位</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546</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12.41</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-19.59%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109.52%</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15</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4"/>
                <w:szCs w:val="24"/>
                <w:bdr w:val="none" w:color="auto" w:sz="0" w:space="0"/>
                <w:lang w:val="en-US" w:eastAsia="zh-CN" w:bidi="ar"/>
              </w:rPr>
              <w:t>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11312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1633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6.93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20.24%</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79.06%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-3.39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电商运营类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4095</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15.87</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84.71%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58.28%</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高端运营类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877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101</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8.68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-30.45%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-34.84%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内容运营类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3580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626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5.72</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-10.23%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83.04%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-5.94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线下运营类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1.64</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35.45%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1720.00%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-20.36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业务运营类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1474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16.06%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105.91%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运营编辑类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640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14.55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97.53%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25.71%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  其他运营职位</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497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95</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5.23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108.82%</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955.56%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16</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主播/直播类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1727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919</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-17.05%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69.56%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17</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电气/电子通信类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11167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745</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14.99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-9.23%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-16.57%</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18</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建筑/工程类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41446</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2786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14.88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-27.33%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-32.64%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19</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房地产类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10324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1208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8.55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-22.19%</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-8.83%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20</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进出口贸易类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2525</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196</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12.88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-14.35%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8.89%</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-3.50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21</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物流/仓储类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11743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2330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5.04</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0.72%</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18.03%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22</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交通运输类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3342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940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3.56</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-51.25%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-75.92%</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23</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证券/期货/基金类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519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38</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13.66</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25.36%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90.00%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24</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投融资类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713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10.19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-21.65%</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-36.94%</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25</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银行类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2121</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131</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16.19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-50.23%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-63.31%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26</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保险类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728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7.51</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-66.48%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-86.16%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27</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金融中后台类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613</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-19.13%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18.06%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-1.54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28</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公关/广告类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1518</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61</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24.89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-28.93%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-62.11%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29</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影视类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2644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523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5.06</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-2.36%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-28.26%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30</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采编/写作/出版类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1032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24.00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-7.77%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48.28%</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-14.59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31</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零售类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5489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1001</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5.48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-33.31%</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-22.76%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32</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餐饮类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6871</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1989</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3.45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-4.34%</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29.83%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33</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酒店/旅游类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4242</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314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13.51</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6.74%</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-47.67%</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34</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美容/保健类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629</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280</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-48.23%</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102.90%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35</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翻译类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737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7.60</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-25.10%</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5.43%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36</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法律/法务类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2300</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262</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8.78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5.07%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1.16%</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37</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咨询/调研类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794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117</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6.79</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-26.48%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-22.00%</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38</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教育培训类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22377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1854</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12.07</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-14.68%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6.43%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39</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医院/医疗/护理类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17334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943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18.38</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28.27%</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5.72%</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40</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家政/安保/生活服务类</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4667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2823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1.65</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-10.58%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-29.83%</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0.36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9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kern w:val="0"/>
                <w:sz w:val="24"/>
                <w:szCs w:val="24"/>
                <w:bdr w:val="none" w:color="auto" w:sz="0" w:space="0"/>
                <w:lang w:val="en-US" w:eastAsia="zh-CN" w:bidi="ar"/>
              </w:rPr>
              <w:t>41</w:t>
            </w:r>
          </w:p>
        </w:tc>
        <w:tc>
          <w:tcPr>
            <w:tcW w:w="262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4"/>
                <w:szCs w:val="24"/>
                <w:bdr w:val="none" w:color="auto" w:sz="0" w:space="0"/>
                <w:lang w:val="en-US" w:eastAsia="zh-CN" w:bidi="ar"/>
              </w:rPr>
              <w:t>其他职位</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33374</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2859</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4"/>
                <w:szCs w:val="24"/>
                <w:bdr w:val="none" w:color="auto" w:sz="0" w:space="0"/>
                <w:lang w:val="en-US" w:eastAsia="zh-CN" w:bidi="ar"/>
              </w:rPr>
              <w:t>11.67</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-25.46%</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14.87%</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-6.32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3574"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asciiTheme="minorHAnsi" w:hAnsiTheme="minorHAnsi" w:eastAsiaTheme="minorEastAsia" w:cstheme="minorBidi"/>
                <w:b/>
                <w:kern w:val="0"/>
                <w:sz w:val="24"/>
                <w:szCs w:val="24"/>
                <w:bdr w:val="none" w:color="auto" w:sz="0" w:space="0"/>
                <w:lang w:val="en-US" w:eastAsia="zh-CN" w:bidi="ar"/>
              </w:rPr>
              <w:t>合计</w:t>
            </w:r>
          </w:p>
        </w:tc>
        <w:tc>
          <w:tcPr>
            <w:tcW w:w="22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b/>
                <w:kern w:val="0"/>
                <w:sz w:val="24"/>
                <w:szCs w:val="24"/>
                <w:bdr w:val="none" w:color="auto" w:sz="0" w:space="0"/>
                <w:lang w:val="en-US" w:eastAsia="zh-CN" w:bidi="ar"/>
              </w:rPr>
              <w:t>415187</w:t>
            </w:r>
          </w:p>
        </w:tc>
        <w:tc>
          <w:tcPr>
            <w:tcW w:w="96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Theme="minorHAnsi" w:hAnsiTheme="minorHAnsi" w:eastAsiaTheme="minorEastAsia" w:cstheme="minorBidi"/>
                <w:b/>
                <w:kern w:val="0"/>
                <w:sz w:val="24"/>
                <w:szCs w:val="24"/>
                <w:bdr w:val="none" w:color="auto" w:sz="0" w:space="0"/>
                <w:lang w:val="en-US" w:eastAsia="zh-CN" w:bidi="ar"/>
              </w:rPr>
              <w:t>68893</w:t>
            </w:r>
          </w:p>
        </w:tc>
        <w:tc>
          <w:tcPr>
            <w:tcW w:w="103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4"/>
                <w:szCs w:val="24"/>
                <w:bdr w:val="none" w:color="auto" w:sz="0" w:space="0"/>
                <w:lang w:val="en-US" w:eastAsia="zh-CN" w:bidi="ar"/>
              </w:rPr>
              <w:t>6.03</w:t>
            </w:r>
          </w:p>
        </w:tc>
        <w:tc>
          <w:tcPr>
            <w:tcW w:w="1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-12.98%</w:t>
            </w:r>
          </w:p>
        </w:tc>
        <w:tc>
          <w:tcPr>
            <w:tcW w:w="126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-28.31%</w:t>
            </w:r>
          </w:p>
        </w:tc>
        <w:tc>
          <w:tcPr>
            <w:tcW w:w="123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1.06</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中国广西人才市场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广西人才网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                            2025年11月7日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4"/>
          <w:szCs w:val="24"/>
          <w:bdr w:val="none" w:color="auto" w:sz="0" w:space="0"/>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140B0B"/>
    <w:rsid w:val="0E140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2025-12-05T03:37:00Z</dcterms:created>
  <dc:creator>Administrator</dc:creator>
  <cp:lastModifiedBy>Administrator</cp:lastModifiedBy>
  <dcterms:modified xsi:type="dcterms:W3CDTF">2025-12-05T03:38:33Z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