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5A2" w:rsidRPr="005655A2" w:rsidRDefault="005655A2" w:rsidP="005655A2">
      <w:pPr>
        <w:widowControl/>
        <w:shd w:val="clear" w:color="auto" w:fill="FFFFFF"/>
        <w:jc w:val="center"/>
        <w:rPr>
          <w:rFonts w:ascii="宋体" w:eastAsia="宋体" w:hAnsi="宋体" w:cs="宋体" w:hint="eastAsia"/>
          <w:b/>
          <w:bCs/>
          <w:color w:val="333333"/>
          <w:kern w:val="0"/>
          <w:sz w:val="24"/>
          <w:szCs w:val="24"/>
        </w:rPr>
      </w:pPr>
      <w:r w:rsidRPr="005655A2">
        <w:rPr>
          <w:rFonts w:ascii="宋体" w:eastAsia="宋体" w:hAnsi="宋体" w:cs="宋体" w:hint="eastAsia"/>
          <w:b/>
          <w:bCs/>
          <w:color w:val="333333"/>
          <w:kern w:val="0"/>
          <w:sz w:val="24"/>
          <w:szCs w:val="24"/>
        </w:rPr>
        <w:t>2020年第三季度广西人才网薪酬报告</w:t>
      </w:r>
    </w:p>
    <w:p w:rsidR="005655A2" w:rsidRDefault="005655A2" w:rsidP="005655A2">
      <w:pPr>
        <w:widowControl/>
        <w:shd w:val="clear" w:color="auto" w:fill="FFFFFF"/>
        <w:jc w:val="center"/>
        <w:rPr>
          <w:rFonts w:ascii="宋体" w:eastAsia="宋体" w:hAnsi="宋体" w:cs="宋体" w:hint="eastAsia"/>
          <w:b/>
          <w:bCs/>
          <w:color w:val="333333"/>
          <w:kern w:val="0"/>
          <w:sz w:val="20"/>
        </w:rPr>
      </w:pPr>
    </w:p>
    <w:p w:rsidR="005655A2" w:rsidRPr="005655A2" w:rsidRDefault="005655A2" w:rsidP="005655A2">
      <w:pPr>
        <w:widowControl/>
        <w:shd w:val="clear" w:color="auto" w:fill="FFFFFF"/>
        <w:jc w:val="center"/>
        <w:rPr>
          <w:rFonts w:ascii="微软雅黑" w:eastAsia="微软雅黑" w:hAnsi="微软雅黑" w:cs="宋体"/>
          <w:color w:val="333333"/>
          <w:kern w:val="0"/>
          <w:sz w:val="18"/>
          <w:szCs w:val="18"/>
        </w:rPr>
      </w:pPr>
      <w:r w:rsidRPr="005655A2">
        <w:rPr>
          <w:rFonts w:ascii="宋体" w:eastAsia="宋体" w:hAnsi="宋体" w:cs="宋体" w:hint="eastAsia"/>
          <w:b/>
          <w:bCs/>
          <w:color w:val="333333"/>
          <w:kern w:val="0"/>
          <w:sz w:val="20"/>
        </w:rPr>
        <w:t>一、总体概况</w:t>
      </w:r>
    </w:p>
    <w:p w:rsidR="005655A2" w:rsidRPr="005655A2" w:rsidRDefault="005655A2" w:rsidP="005655A2">
      <w:pPr>
        <w:widowControl/>
        <w:shd w:val="clear" w:color="auto" w:fill="FFFFFF"/>
        <w:ind w:firstLine="538"/>
        <w:jc w:val="left"/>
        <w:rPr>
          <w:rFonts w:ascii="微软雅黑" w:eastAsia="微软雅黑" w:hAnsi="微软雅黑" w:cs="宋体" w:hint="eastAsia"/>
          <w:color w:val="333333"/>
          <w:kern w:val="0"/>
          <w:sz w:val="18"/>
          <w:szCs w:val="18"/>
        </w:rPr>
      </w:pPr>
      <w:r w:rsidRPr="005655A2">
        <w:rPr>
          <w:rFonts w:ascii="宋体" w:eastAsia="宋体" w:hAnsi="宋体" w:cs="宋体" w:hint="eastAsia"/>
          <w:color w:val="333333"/>
          <w:kern w:val="0"/>
          <w:sz w:val="20"/>
          <w:szCs w:val="20"/>
        </w:rPr>
        <w:t>2020年第三季度广西人才网中用人单位发布职位的平均薪酬（其定义见注4，下同）为5471元/月，环比上升1.94%，同比增长1.50%；而求职者期望薪酬(其定义见注4，下同）为5030元/月，环比增加1.62%，同比增长6.36%。用人单位提供的职位平均薪酬水平依旧比求职者的期望薪酬高。</w:t>
      </w:r>
    </w:p>
    <w:p w:rsidR="005655A2" w:rsidRPr="005655A2" w:rsidRDefault="005655A2" w:rsidP="005655A2">
      <w:pPr>
        <w:widowControl/>
        <w:shd w:val="clear" w:color="auto" w:fill="FFFFFF"/>
        <w:ind w:firstLine="538"/>
        <w:jc w:val="left"/>
        <w:rPr>
          <w:rFonts w:ascii="微软雅黑" w:eastAsia="微软雅黑" w:hAnsi="微软雅黑" w:cs="宋体" w:hint="eastAsia"/>
          <w:color w:val="333333"/>
          <w:kern w:val="0"/>
          <w:sz w:val="18"/>
          <w:szCs w:val="18"/>
        </w:rPr>
      </w:pPr>
      <w:r w:rsidRPr="005655A2">
        <w:rPr>
          <w:rFonts w:ascii="宋体" w:eastAsia="宋体" w:hAnsi="宋体" w:cs="宋体" w:hint="eastAsia"/>
          <w:color w:val="333333"/>
          <w:kern w:val="0"/>
          <w:sz w:val="20"/>
          <w:szCs w:val="20"/>
        </w:rPr>
        <w:t>近六年各季度求职者期望薪酬和用人单位发布职位平均薪酬对比走势图如下：</w:t>
      </w:r>
    </w:p>
    <w:p w:rsidR="005655A2" w:rsidRPr="005655A2" w:rsidRDefault="005655A2" w:rsidP="005655A2">
      <w:pPr>
        <w:widowControl/>
        <w:shd w:val="clear" w:color="auto" w:fill="FFFFFF"/>
        <w:jc w:val="center"/>
        <w:rPr>
          <w:rFonts w:ascii="微软雅黑" w:eastAsia="微软雅黑" w:hAnsi="微软雅黑" w:cs="宋体" w:hint="eastAsia"/>
          <w:color w:val="333333"/>
          <w:kern w:val="0"/>
          <w:sz w:val="18"/>
          <w:szCs w:val="18"/>
        </w:rPr>
      </w:pPr>
      <w:r>
        <w:rPr>
          <w:rFonts w:ascii="宋体" w:eastAsia="宋体" w:hAnsi="宋体" w:cs="宋体"/>
          <w:noProof/>
          <w:color w:val="333333"/>
          <w:kern w:val="0"/>
          <w:sz w:val="20"/>
          <w:szCs w:val="20"/>
        </w:rPr>
        <w:drawing>
          <wp:inline distT="0" distB="0" distL="0" distR="0">
            <wp:extent cx="6297295" cy="3991610"/>
            <wp:effectExtent l="19050" t="0" r="8255" b="0"/>
            <wp:docPr id="1" name="图片 1" descr="https://ht.dsjfzj.gxzf.gov.cn/upload/U0202103/U020210309/U0202103094224424658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t.dsjfzj.gxzf.gov.cn/upload/U0202103/U020210309/U020210309422442465893.png"/>
                    <pic:cNvPicPr>
                      <a:picLocks noChangeAspect="1" noChangeArrowheads="1"/>
                    </pic:cNvPicPr>
                  </pic:nvPicPr>
                  <pic:blipFill>
                    <a:blip r:embed="rId4" cstate="print"/>
                    <a:srcRect/>
                    <a:stretch>
                      <a:fillRect/>
                    </a:stretch>
                  </pic:blipFill>
                  <pic:spPr bwMode="auto">
                    <a:xfrm>
                      <a:off x="0" y="0"/>
                      <a:ext cx="6297295" cy="3991610"/>
                    </a:xfrm>
                    <a:prstGeom prst="rect">
                      <a:avLst/>
                    </a:prstGeom>
                    <a:noFill/>
                    <a:ln w="9525">
                      <a:noFill/>
                      <a:miter lim="800000"/>
                      <a:headEnd/>
                      <a:tailEnd/>
                    </a:ln>
                  </pic:spPr>
                </pic:pic>
              </a:graphicData>
            </a:graphic>
          </wp:inline>
        </w:drawing>
      </w:r>
      <w:r w:rsidRPr="005655A2">
        <w:rPr>
          <w:rFonts w:ascii="宋体" w:eastAsia="宋体" w:hAnsi="宋体" w:cs="宋体" w:hint="eastAsia"/>
          <w:color w:val="333333"/>
          <w:kern w:val="0"/>
          <w:sz w:val="20"/>
          <w:szCs w:val="20"/>
        </w:rPr>
        <w:t> </w:t>
      </w:r>
    </w:p>
    <w:p w:rsidR="005655A2" w:rsidRPr="005655A2" w:rsidRDefault="005655A2" w:rsidP="005655A2">
      <w:pPr>
        <w:widowControl/>
        <w:shd w:val="clear" w:color="auto" w:fill="FFFFFF"/>
        <w:ind w:firstLine="538"/>
        <w:jc w:val="left"/>
        <w:rPr>
          <w:rFonts w:ascii="微软雅黑" w:eastAsia="微软雅黑" w:hAnsi="微软雅黑" w:cs="宋体" w:hint="eastAsia"/>
          <w:color w:val="333333"/>
          <w:kern w:val="0"/>
          <w:sz w:val="18"/>
          <w:szCs w:val="18"/>
        </w:rPr>
      </w:pPr>
      <w:r w:rsidRPr="005655A2">
        <w:rPr>
          <w:rFonts w:ascii="宋体" w:eastAsia="宋体" w:hAnsi="宋体" w:cs="宋体" w:hint="eastAsia"/>
          <w:b/>
          <w:bCs/>
          <w:color w:val="333333"/>
          <w:kern w:val="0"/>
          <w:sz w:val="23"/>
        </w:rPr>
        <w:lastRenderedPageBreak/>
        <w:t>二、广西人才网主要工作地薪酬情况</w:t>
      </w:r>
    </w:p>
    <w:p w:rsidR="005655A2" w:rsidRPr="005655A2" w:rsidRDefault="005655A2" w:rsidP="005655A2">
      <w:pPr>
        <w:widowControl/>
        <w:shd w:val="clear" w:color="auto" w:fill="FFFFFF"/>
        <w:ind w:firstLine="538"/>
        <w:jc w:val="left"/>
        <w:rPr>
          <w:rFonts w:ascii="微软雅黑" w:eastAsia="微软雅黑" w:hAnsi="微软雅黑" w:cs="宋体" w:hint="eastAsia"/>
          <w:color w:val="333333"/>
          <w:kern w:val="0"/>
          <w:sz w:val="18"/>
          <w:szCs w:val="18"/>
        </w:rPr>
      </w:pPr>
      <w:r w:rsidRPr="005655A2">
        <w:rPr>
          <w:rFonts w:ascii="宋体" w:eastAsia="宋体" w:hAnsi="宋体" w:cs="宋体" w:hint="eastAsia"/>
          <w:color w:val="333333"/>
          <w:kern w:val="0"/>
          <w:sz w:val="20"/>
          <w:szCs w:val="20"/>
        </w:rPr>
        <w:t>2020年第三季度，在广西人才网中区内用人单位发布职位的平均薪酬为5354元/月。各市的用人单位提供的薪酬水平分布中，区内工作地在南宁市的用人单位提供的职位平均薪酬水平较高，达到5605元/月，环比增长2.34%，其求职者期望薪酬为5115元/月。本季度桂林市用人单位提供的职位平均薪酬位居全区第二位，达到5376元/月，环比下滑4.58%，其求职者期望薪酬为5230元/月，其提供的职位中销售总监、市场/营销总监等高层管理类职位较多，因此平均薪酬水平较高。</w:t>
      </w:r>
    </w:p>
    <w:p w:rsidR="005655A2" w:rsidRPr="005655A2" w:rsidRDefault="005655A2" w:rsidP="005655A2">
      <w:pPr>
        <w:widowControl/>
        <w:shd w:val="clear" w:color="auto" w:fill="FFFFFF"/>
        <w:ind w:firstLine="538"/>
        <w:jc w:val="left"/>
        <w:rPr>
          <w:rFonts w:ascii="微软雅黑" w:eastAsia="微软雅黑" w:hAnsi="微软雅黑" w:cs="宋体" w:hint="eastAsia"/>
          <w:color w:val="333333"/>
          <w:kern w:val="0"/>
          <w:sz w:val="18"/>
          <w:szCs w:val="18"/>
        </w:rPr>
      </w:pPr>
      <w:r w:rsidRPr="005655A2">
        <w:rPr>
          <w:rFonts w:ascii="宋体" w:eastAsia="宋体" w:hAnsi="宋体" w:cs="宋体" w:hint="eastAsia"/>
          <w:color w:val="333333"/>
          <w:kern w:val="0"/>
          <w:sz w:val="20"/>
          <w:szCs w:val="20"/>
        </w:rPr>
        <w:t>广西人才网中区内主要工作地对应的求职者期望薪酬和职位平均薪酬水平分布图如下（单位：元/月）：</w:t>
      </w:r>
    </w:p>
    <w:p w:rsidR="005655A2" w:rsidRPr="005655A2" w:rsidRDefault="005655A2" w:rsidP="005655A2">
      <w:pPr>
        <w:widowControl/>
        <w:shd w:val="clear" w:color="auto" w:fill="FFFFFF"/>
        <w:jc w:val="center"/>
        <w:rPr>
          <w:rFonts w:ascii="微软雅黑" w:eastAsia="微软雅黑" w:hAnsi="微软雅黑" w:cs="宋体" w:hint="eastAsia"/>
          <w:color w:val="333333"/>
          <w:kern w:val="0"/>
          <w:sz w:val="18"/>
          <w:szCs w:val="18"/>
        </w:rPr>
      </w:pPr>
      <w:r>
        <w:rPr>
          <w:rFonts w:ascii="宋体" w:eastAsia="宋体" w:hAnsi="宋体" w:cs="宋体"/>
          <w:noProof/>
          <w:color w:val="333333"/>
          <w:kern w:val="0"/>
          <w:sz w:val="20"/>
          <w:szCs w:val="20"/>
        </w:rPr>
        <w:drawing>
          <wp:inline distT="0" distB="0" distL="0" distR="0">
            <wp:extent cx="6496050" cy="3188335"/>
            <wp:effectExtent l="19050" t="0" r="0" b="0"/>
            <wp:docPr id="2" name="图片 2" descr="https://ht.dsjfzj.gxzf.gov.cn/upload/U0202103/U020210309/U0202103094224424703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t.dsjfzj.gxzf.gov.cn/upload/U0202103/U020210309/U020210309422442470399.png"/>
                    <pic:cNvPicPr>
                      <a:picLocks noChangeAspect="1" noChangeArrowheads="1"/>
                    </pic:cNvPicPr>
                  </pic:nvPicPr>
                  <pic:blipFill>
                    <a:blip r:embed="rId5" cstate="print"/>
                    <a:srcRect/>
                    <a:stretch>
                      <a:fillRect/>
                    </a:stretch>
                  </pic:blipFill>
                  <pic:spPr bwMode="auto">
                    <a:xfrm>
                      <a:off x="0" y="0"/>
                      <a:ext cx="6496050" cy="3188335"/>
                    </a:xfrm>
                    <a:prstGeom prst="rect">
                      <a:avLst/>
                    </a:prstGeom>
                    <a:noFill/>
                    <a:ln w="9525">
                      <a:noFill/>
                      <a:miter lim="800000"/>
                      <a:headEnd/>
                      <a:tailEnd/>
                    </a:ln>
                  </pic:spPr>
                </pic:pic>
              </a:graphicData>
            </a:graphic>
          </wp:inline>
        </w:drawing>
      </w:r>
      <w:r w:rsidRPr="005655A2">
        <w:rPr>
          <w:rFonts w:ascii="宋体" w:eastAsia="宋体" w:hAnsi="宋体" w:cs="宋体" w:hint="eastAsia"/>
          <w:color w:val="333333"/>
          <w:kern w:val="0"/>
          <w:sz w:val="20"/>
          <w:szCs w:val="20"/>
        </w:rPr>
        <w:t> </w:t>
      </w:r>
    </w:p>
    <w:p w:rsidR="005655A2" w:rsidRPr="005655A2" w:rsidRDefault="005655A2" w:rsidP="005655A2">
      <w:pPr>
        <w:widowControl/>
        <w:shd w:val="clear" w:color="auto" w:fill="FFFFFF"/>
        <w:ind w:firstLine="538"/>
        <w:jc w:val="left"/>
        <w:rPr>
          <w:rFonts w:ascii="微软雅黑" w:eastAsia="微软雅黑" w:hAnsi="微软雅黑" w:cs="宋体" w:hint="eastAsia"/>
          <w:color w:val="333333"/>
          <w:kern w:val="0"/>
          <w:sz w:val="18"/>
          <w:szCs w:val="18"/>
        </w:rPr>
      </w:pPr>
      <w:r w:rsidRPr="005655A2">
        <w:rPr>
          <w:rFonts w:ascii="宋体" w:eastAsia="宋体" w:hAnsi="宋体" w:cs="宋体" w:hint="eastAsia"/>
          <w:color w:val="333333"/>
          <w:kern w:val="0"/>
          <w:sz w:val="20"/>
          <w:szCs w:val="20"/>
        </w:rPr>
        <w:t>另外，用人单位发布驻区外的职位平均薪酬达到13042元/月。本季度区外职位样本占总样本的比重依然较低，但平均薪酬均呈现不同程度的增长。本季度区外职位样本主要集中在广东省，提供的职位平均薪酬达到16826元/月，职位平均薪酬水平较高，其提供的职位中多为高级建筑工程师、房地产评估师、注册城市规划工程师等建筑类高薪职位。工作地为国外的用人单位主要集中在非洲和东南亚国家，平均薪酬水平达到14431元/月，其求职者期望薪酬为8377元/月。</w:t>
      </w:r>
    </w:p>
    <w:p w:rsidR="005655A2" w:rsidRPr="005655A2" w:rsidRDefault="005655A2" w:rsidP="005655A2">
      <w:pPr>
        <w:widowControl/>
        <w:shd w:val="clear" w:color="auto" w:fill="FFFFFF"/>
        <w:ind w:firstLine="538"/>
        <w:jc w:val="left"/>
        <w:rPr>
          <w:rFonts w:ascii="微软雅黑" w:eastAsia="微软雅黑" w:hAnsi="微软雅黑" w:cs="宋体" w:hint="eastAsia"/>
          <w:color w:val="333333"/>
          <w:kern w:val="0"/>
          <w:sz w:val="18"/>
          <w:szCs w:val="18"/>
        </w:rPr>
      </w:pPr>
      <w:r w:rsidRPr="005655A2">
        <w:rPr>
          <w:rFonts w:ascii="宋体" w:eastAsia="宋体" w:hAnsi="宋体" w:cs="宋体" w:hint="eastAsia"/>
          <w:color w:val="333333"/>
          <w:kern w:val="0"/>
          <w:sz w:val="20"/>
          <w:szCs w:val="20"/>
        </w:rPr>
        <w:lastRenderedPageBreak/>
        <w:t>广西人才网中区外主要工作地对应的求职者期望薪酬和职位平均薪酬水平分布图如下（单位：元/月）：</w:t>
      </w:r>
    </w:p>
    <w:p w:rsidR="005655A2" w:rsidRPr="005655A2" w:rsidRDefault="005655A2" w:rsidP="005655A2">
      <w:pPr>
        <w:widowControl/>
        <w:shd w:val="clear" w:color="auto" w:fill="FFFFFF"/>
        <w:jc w:val="center"/>
        <w:rPr>
          <w:rFonts w:ascii="微软雅黑" w:eastAsia="微软雅黑" w:hAnsi="微软雅黑" w:cs="宋体" w:hint="eastAsia"/>
          <w:color w:val="333333"/>
          <w:kern w:val="0"/>
          <w:sz w:val="18"/>
          <w:szCs w:val="18"/>
        </w:rPr>
      </w:pPr>
      <w:r>
        <w:rPr>
          <w:rFonts w:ascii="宋体" w:eastAsia="宋体" w:hAnsi="宋体" w:cs="宋体"/>
          <w:noProof/>
          <w:color w:val="333333"/>
          <w:kern w:val="0"/>
          <w:sz w:val="20"/>
          <w:szCs w:val="20"/>
        </w:rPr>
        <w:drawing>
          <wp:inline distT="0" distB="0" distL="0" distR="0">
            <wp:extent cx="6511925" cy="3450590"/>
            <wp:effectExtent l="19050" t="0" r="3175" b="0"/>
            <wp:docPr id="3" name="图片 3" descr="https://ht.dsjfzj.gxzf.gov.cn/upload/U0202103/U020210309/U0202103094224424792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t.dsjfzj.gxzf.gov.cn/upload/U0202103/U020210309/U020210309422442479294.png"/>
                    <pic:cNvPicPr>
                      <a:picLocks noChangeAspect="1" noChangeArrowheads="1"/>
                    </pic:cNvPicPr>
                  </pic:nvPicPr>
                  <pic:blipFill>
                    <a:blip r:embed="rId6" cstate="print"/>
                    <a:srcRect/>
                    <a:stretch>
                      <a:fillRect/>
                    </a:stretch>
                  </pic:blipFill>
                  <pic:spPr bwMode="auto">
                    <a:xfrm>
                      <a:off x="0" y="0"/>
                      <a:ext cx="6511925" cy="3450590"/>
                    </a:xfrm>
                    <a:prstGeom prst="rect">
                      <a:avLst/>
                    </a:prstGeom>
                    <a:noFill/>
                    <a:ln w="9525">
                      <a:noFill/>
                      <a:miter lim="800000"/>
                      <a:headEnd/>
                      <a:tailEnd/>
                    </a:ln>
                  </pic:spPr>
                </pic:pic>
              </a:graphicData>
            </a:graphic>
          </wp:inline>
        </w:drawing>
      </w:r>
      <w:r w:rsidRPr="005655A2">
        <w:rPr>
          <w:rFonts w:ascii="宋体" w:eastAsia="宋体" w:hAnsi="宋体" w:cs="宋体" w:hint="eastAsia"/>
          <w:color w:val="333333"/>
          <w:kern w:val="0"/>
          <w:sz w:val="20"/>
          <w:szCs w:val="20"/>
        </w:rPr>
        <w:t> </w:t>
      </w:r>
    </w:p>
    <w:p w:rsidR="005655A2" w:rsidRPr="005655A2" w:rsidRDefault="005655A2" w:rsidP="005655A2">
      <w:pPr>
        <w:widowControl/>
        <w:shd w:val="clear" w:color="auto" w:fill="FFFFFF"/>
        <w:ind w:firstLine="538"/>
        <w:jc w:val="left"/>
        <w:rPr>
          <w:rFonts w:ascii="微软雅黑" w:eastAsia="微软雅黑" w:hAnsi="微软雅黑" w:cs="宋体" w:hint="eastAsia"/>
          <w:color w:val="333333"/>
          <w:kern w:val="0"/>
          <w:sz w:val="18"/>
          <w:szCs w:val="18"/>
        </w:rPr>
      </w:pPr>
      <w:r w:rsidRPr="005655A2">
        <w:rPr>
          <w:rFonts w:ascii="宋体" w:eastAsia="宋体" w:hAnsi="宋体" w:cs="宋体" w:hint="eastAsia"/>
          <w:b/>
          <w:bCs/>
          <w:color w:val="333333"/>
          <w:kern w:val="0"/>
          <w:sz w:val="23"/>
        </w:rPr>
        <w:t>三、各职位大类薪酬情况</w:t>
      </w:r>
    </w:p>
    <w:p w:rsidR="005655A2" w:rsidRPr="005655A2" w:rsidRDefault="005655A2" w:rsidP="005655A2">
      <w:pPr>
        <w:widowControl/>
        <w:shd w:val="clear" w:color="auto" w:fill="FFFFFF"/>
        <w:ind w:firstLine="538"/>
        <w:jc w:val="left"/>
        <w:rPr>
          <w:rFonts w:ascii="微软雅黑" w:eastAsia="微软雅黑" w:hAnsi="微软雅黑" w:cs="宋体" w:hint="eastAsia"/>
          <w:color w:val="333333"/>
          <w:kern w:val="0"/>
          <w:sz w:val="18"/>
          <w:szCs w:val="18"/>
        </w:rPr>
      </w:pPr>
      <w:r w:rsidRPr="005655A2">
        <w:rPr>
          <w:rFonts w:ascii="宋体" w:eastAsia="宋体" w:hAnsi="宋体" w:cs="宋体" w:hint="eastAsia"/>
          <w:color w:val="333333"/>
          <w:kern w:val="0"/>
          <w:sz w:val="20"/>
          <w:szCs w:val="20"/>
        </w:rPr>
        <w:t>2020年第三季度，广西人才网中用人单位发布职位平均薪酬最高的前五位职位分别为：高级管理类16480元/月、翻译类8398元/月、证券/期货/投资管理/服务类7696元/月、房地产开发/经纪/中介类7578元/月及建筑/工程类7305元/月。以下五类职位平均薪酬较低：出版/印刷类2786元/月、保安/家政服务类3226元/月、行政/文职/后勤类3748元/月、餐饮/娱乐类3795元/月及服装/纺织/皮革类4101元/月。</w:t>
      </w:r>
    </w:p>
    <w:p w:rsidR="005655A2" w:rsidRPr="005655A2" w:rsidRDefault="005655A2" w:rsidP="005655A2">
      <w:pPr>
        <w:widowControl/>
        <w:shd w:val="clear" w:color="auto" w:fill="FFFFFF"/>
        <w:ind w:firstLine="538"/>
        <w:jc w:val="left"/>
        <w:rPr>
          <w:rFonts w:ascii="微软雅黑" w:eastAsia="微软雅黑" w:hAnsi="微软雅黑" w:cs="宋体" w:hint="eastAsia"/>
          <w:color w:val="333333"/>
          <w:kern w:val="0"/>
          <w:sz w:val="18"/>
          <w:szCs w:val="18"/>
        </w:rPr>
      </w:pPr>
      <w:r w:rsidRPr="005655A2">
        <w:rPr>
          <w:rFonts w:ascii="宋体" w:eastAsia="宋体" w:hAnsi="宋体" w:cs="宋体" w:hint="eastAsia"/>
          <w:color w:val="333333"/>
          <w:kern w:val="0"/>
          <w:sz w:val="20"/>
          <w:szCs w:val="20"/>
        </w:rPr>
        <w:t>求职者期望最高的前五位职位类别分别为：高级管理类9215元/月、房地产开发/经纪/中介类8269元/月、IT管理/项目协调类6737元/月、建筑/工程类6134元/月及法律/法务/合规类5778元/月；而期望从事以下五类职位的求职者对薪酬要求较低，包括：保安/家政服务类3906元/月、行政/文职/后勤类3972元/月、文教/科研类4065元/月、出版/印刷类4093元/月及文字媒体/写作类4128元/月。</w:t>
      </w:r>
    </w:p>
    <w:p w:rsidR="005655A2" w:rsidRPr="005655A2" w:rsidRDefault="005655A2" w:rsidP="005655A2">
      <w:pPr>
        <w:widowControl/>
        <w:shd w:val="clear" w:color="auto" w:fill="FFFFFF"/>
        <w:ind w:firstLine="538"/>
        <w:jc w:val="left"/>
        <w:rPr>
          <w:rFonts w:ascii="微软雅黑" w:eastAsia="微软雅黑" w:hAnsi="微软雅黑" w:cs="宋体" w:hint="eastAsia"/>
          <w:color w:val="333333"/>
          <w:kern w:val="0"/>
          <w:sz w:val="18"/>
          <w:szCs w:val="18"/>
        </w:rPr>
      </w:pPr>
      <w:r w:rsidRPr="005655A2">
        <w:rPr>
          <w:rFonts w:ascii="宋体" w:eastAsia="宋体" w:hAnsi="宋体" w:cs="宋体" w:hint="eastAsia"/>
          <w:color w:val="333333"/>
          <w:kern w:val="0"/>
          <w:sz w:val="20"/>
          <w:szCs w:val="20"/>
        </w:rPr>
        <w:lastRenderedPageBreak/>
        <w:t>具体见下表：</w:t>
      </w:r>
    </w:p>
    <w:tbl>
      <w:tblPr>
        <w:tblW w:w="0" w:type="auto"/>
        <w:jc w:val="center"/>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tblPr>
      <w:tblGrid>
        <w:gridCol w:w="5205"/>
        <w:gridCol w:w="1740"/>
        <w:gridCol w:w="1740"/>
      </w:tblGrid>
      <w:tr w:rsidR="005655A2" w:rsidRPr="005655A2" w:rsidTr="005655A2">
        <w:trPr>
          <w:jc w:val="center"/>
        </w:trPr>
        <w:tc>
          <w:tcPr>
            <w:tcW w:w="8685" w:type="dxa"/>
            <w:gridSpan w:val="3"/>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rPr>
                <w:rFonts w:ascii="宋体" w:eastAsia="宋体" w:hAnsi="宋体" w:cs="宋体"/>
                <w:kern w:val="0"/>
                <w:sz w:val="24"/>
                <w:szCs w:val="24"/>
              </w:rPr>
            </w:pPr>
            <w:r w:rsidRPr="005655A2">
              <w:rPr>
                <w:rFonts w:ascii="宋体" w:eastAsia="宋体" w:hAnsi="宋体" w:cs="宋体" w:hint="eastAsia"/>
                <w:b/>
                <w:bCs/>
                <w:kern w:val="0"/>
                <w:sz w:val="20"/>
              </w:rPr>
              <w:t>2020年第三季度广西人才网部分职位薪酬情况表（单位：元人民币/月）</w:t>
            </w:r>
          </w:p>
        </w:tc>
      </w:tr>
      <w:tr w:rsidR="005655A2" w:rsidRPr="005655A2" w:rsidTr="005655A2">
        <w:trPr>
          <w:jc w:val="center"/>
        </w:trPr>
        <w:tc>
          <w:tcPr>
            <w:tcW w:w="520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rPr>
                <w:rFonts w:ascii="宋体" w:eastAsia="宋体" w:hAnsi="宋体" w:cs="宋体"/>
                <w:kern w:val="0"/>
                <w:sz w:val="24"/>
                <w:szCs w:val="24"/>
              </w:rPr>
            </w:pPr>
            <w:r w:rsidRPr="005655A2">
              <w:rPr>
                <w:rFonts w:ascii="宋体" w:eastAsia="宋体" w:hAnsi="宋体" w:cs="宋体" w:hint="eastAsia"/>
                <w:b/>
                <w:bCs/>
                <w:kern w:val="0"/>
                <w:sz w:val="20"/>
              </w:rPr>
              <w:t>职位类别</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rPr>
                <w:rFonts w:ascii="宋体" w:eastAsia="宋体" w:hAnsi="宋体" w:cs="宋体"/>
                <w:kern w:val="0"/>
                <w:sz w:val="24"/>
                <w:szCs w:val="24"/>
              </w:rPr>
            </w:pPr>
            <w:r w:rsidRPr="005655A2">
              <w:rPr>
                <w:rFonts w:ascii="宋体" w:eastAsia="宋体" w:hAnsi="宋体" w:cs="宋体" w:hint="eastAsia"/>
                <w:b/>
                <w:bCs/>
                <w:kern w:val="0"/>
                <w:sz w:val="20"/>
              </w:rPr>
              <w:t>期望薪酬</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rPr>
                <w:rFonts w:ascii="宋体" w:eastAsia="宋体" w:hAnsi="宋体" w:cs="宋体"/>
                <w:kern w:val="0"/>
                <w:sz w:val="24"/>
                <w:szCs w:val="24"/>
              </w:rPr>
            </w:pPr>
            <w:r w:rsidRPr="005655A2">
              <w:rPr>
                <w:rFonts w:ascii="宋体" w:eastAsia="宋体" w:hAnsi="宋体" w:cs="宋体" w:hint="eastAsia"/>
                <w:b/>
                <w:bCs/>
                <w:kern w:val="0"/>
                <w:sz w:val="20"/>
              </w:rPr>
              <w:t>职位平均薪酬</w:t>
            </w:r>
          </w:p>
        </w:tc>
      </w:tr>
      <w:tr w:rsidR="005655A2" w:rsidRPr="005655A2" w:rsidTr="005655A2">
        <w:trPr>
          <w:jc w:val="center"/>
        </w:trPr>
        <w:tc>
          <w:tcPr>
            <w:tcW w:w="520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农林渔牧类</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5111</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5609</w:t>
            </w:r>
          </w:p>
        </w:tc>
      </w:tr>
      <w:tr w:rsidR="005655A2" w:rsidRPr="005655A2" w:rsidTr="005655A2">
        <w:trPr>
          <w:jc w:val="center"/>
        </w:trPr>
        <w:tc>
          <w:tcPr>
            <w:tcW w:w="520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高级管理类</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9215</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16480</w:t>
            </w:r>
          </w:p>
        </w:tc>
      </w:tr>
      <w:tr w:rsidR="005655A2" w:rsidRPr="005655A2" w:rsidTr="005655A2">
        <w:trPr>
          <w:jc w:val="center"/>
        </w:trPr>
        <w:tc>
          <w:tcPr>
            <w:tcW w:w="520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人力资源/人事类</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4590</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4512</w:t>
            </w:r>
          </w:p>
        </w:tc>
      </w:tr>
      <w:tr w:rsidR="005655A2" w:rsidRPr="005655A2" w:rsidTr="005655A2">
        <w:trPr>
          <w:jc w:val="center"/>
        </w:trPr>
        <w:tc>
          <w:tcPr>
            <w:tcW w:w="520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行政/文职/后勤类</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3972</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3748</w:t>
            </w:r>
          </w:p>
        </w:tc>
      </w:tr>
      <w:tr w:rsidR="005655A2" w:rsidRPr="005655A2" w:rsidTr="005655A2">
        <w:trPr>
          <w:jc w:val="center"/>
        </w:trPr>
        <w:tc>
          <w:tcPr>
            <w:tcW w:w="520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财务/税务/审计/统计类</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4348</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4737</w:t>
            </w:r>
          </w:p>
        </w:tc>
      </w:tr>
      <w:tr w:rsidR="005655A2" w:rsidRPr="005655A2" w:rsidTr="005655A2">
        <w:trPr>
          <w:jc w:val="center"/>
        </w:trPr>
        <w:tc>
          <w:tcPr>
            <w:tcW w:w="520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制造业生产管理类</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5385</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5314</w:t>
            </w:r>
          </w:p>
        </w:tc>
      </w:tr>
      <w:tr w:rsidR="005655A2" w:rsidRPr="005655A2" w:rsidTr="005655A2">
        <w:trPr>
          <w:jc w:val="center"/>
        </w:trPr>
        <w:tc>
          <w:tcPr>
            <w:tcW w:w="520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质量保证/品质管理类</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4970</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5938</w:t>
            </w:r>
          </w:p>
        </w:tc>
      </w:tr>
      <w:tr w:rsidR="005655A2" w:rsidRPr="005655A2" w:rsidTr="005655A2">
        <w:trPr>
          <w:jc w:val="center"/>
        </w:trPr>
        <w:tc>
          <w:tcPr>
            <w:tcW w:w="520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采购类</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5206</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5232</w:t>
            </w:r>
          </w:p>
        </w:tc>
      </w:tr>
      <w:tr w:rsidR="005655A2" w:rsidRPr="005655A2" w:rsidTr="005655A2">
        <w:trPr>
          <w:jc w:val="center"/>
        </w:trPr>
        <w:tc>
          <w:tcPr>
            <w:tcW w:w="520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市场/营销/策划/推广类</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5553</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5721</w:t>
            </w:r>
          </w:p>
        </w:tc>
      </w:tr>
      <w:tr w:rsidR="005655A2" w:rsidRPr="005655A2" w:rsidTr="005655A2">
        <w:trPr>
          <w:jc w:val="center"/>
        </w:trPr>
        <w:tc>
          <w:tcPr>
            <w:tcW w:w="520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销售类</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5773</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6261</w:t>
            </w:r>
          </w:p>
        </w:tc>
      </w:tr>
      <w:tr w:rsidR="005655A2" w:rsidRPr="005655A2" w:rsidTr="005655A2">
        <w:trPr>
          <w:jc w:val="center"/>
        </w:trPr>
        <w:tc>
          <w:tcPr>
            <w:tcW w:w="520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客服/技术支持类</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4287</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4741</w:t>
            </w:r>
          </w:p>
        </w:tc>
      </w:tr>
      <w:tr w:rsidR="005655A2" w:rsidRPr="005655A2" w:rsidTr="005655A2">
        <w:trPr>
          <w:jc w:val="center"/>
        </w:trPr>
        <w:tc>
          <w:tcPr>
            <w:tcW w:w="520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电力/能源/矿产/测绘类</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5348</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6256</w:t>
            </w:r>
          </w:p>
        </w:tc>
      </w:tr>
      <w:tr w:rsidR="005655A2" w:rsidRPr="005655A2" w:rsidTr="005655A2">
        <w:trPr>
          <w:jc w:val="center"/>
        </w:trPr>
        <w:tc>
          <w:tcPr>
            <w:tcW w:w="520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机械制造类</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5302</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5452</w:t>
            </w:r>
          </w:p>
        </w:tc>
      </w:tr>
      <w:tr w:rsidR="005655A2" w:rsidRPr="005655A2" w:rsidTr="005655A2">
        <w:trPr>
          <w:jc w:val="center"/>
        </w:trPr>
        <w:tc>
          <w:tcPr>
            <w:tcW w:w="520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汽车制造类</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5519</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5952</w:t>
            </w:r>
          </w:p>
        </w:tc>
      </w:tr>
      <w:tr w:rsidR="005655A2" w:rsidRPr="005655A2" w:rsidTr="005655A2">
        <w:trPr>
          <w:jc w:val="center"/>
        </w:trPr>
        <w:tc>
          <w:tcPr>
            <w:tcW w:w="520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汽车4S/维修/驾培类</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4779</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5980</w:t>
            </w:r>
          </w:p>
        </w:tc>
      </w:tr>
      <w:tr w:rsidR="005655A2" w:rsidRPr="005655A2" w:rsidTr="005655A2">
        <w:trPr>
          <w:jc w:val="center"/>
        </w:trPr>
        <w:tc>
          <w:tcPr>
            <w:tcW w:w="520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化工类</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4711</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5239</w:t>
            </w:r>
          </w:p>
        </w:tc>
      </w:tr>
      <w:tr w:rsidR="005655A2" w:rsidRPr="005655A2" w:rsidTr="005655A2">
        <w:trPr>
          <w:jc w:val="center"/>
        </w:trPr>
        <w:tc>
          <w:tcPr>
            <w:tcW w:w="520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生物/医药/医疗器械类</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4498</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6616</w:t>
            </w:r>
          </w:p>
        </w:tc>
      </w:tr>
      <w:tr w:rsidR="005655A2" w:rsidRPr="005655A2" w:rsidTr="005655A2">
        <w:trPr>
          <w:jc w:val="center"/>
        </w:trPr>
        <w:tc>
          <w:tcPr>
            <w:tcW w:w="520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轻工/食品/工艺品类</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4309</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4367</w:t>
            </w:r>
          </w:p>
        </w:tc>
      </w:tr>
      <w:tr w:rsidR="005655A2" w:rsidRPr="005655A2" w:rsidTr="005655A2">
        <w:trPr>
          <w:jc w:val="center"/>
        </w:trPr>
        <w:tc>
          <w:tcPr>
            <w:tcW w:w="520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服装/纺织/皮革类</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5229</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4101</w:t>
            </w:r>
          </w:p>
        </w:tc>
      </w:tr>
      <w:tr w:rsidR="005655A2" w:rsidRPr="005655A2" w:rsidTr="005655A2">
        <w:trPr>
          <w:jc w:val="center"/>
        </w:trPr>
        <w:tc>
          <w:tcPr>
            <w:tcW w:w="520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计算机硬件开发类</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5341</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5499</w:t>
            </w:r>
          </w:p>
        </w:tc>
      </w:tr>
      <w:tr w:rsidR="005655A2" w:rsidRPr="005655A2" w:rsidTr="005655A2">
        <w:trPr>
          <w:jc w:val="center"/>
        </w:trPr>
        <w:tc>
          <w:tcPr>
            <w:tcW w:w="520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计算机软件开发类</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5626</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7117</w:t>
            </w:r>
          </w:p>
        </w:tc>
      </w:tr>
      <w:tr w:rsidR="005655A2" w:rsidRPr="005655A2" w:rsidTr="005655A2">
        <w:trPr>
          <w:jc w:val="center"/>
        </w:trPr>
        <w:tc>
          <w:tcPr>
            <w:tcW w:w="520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IT管理/项目协调类</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6737</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7012</w:t>
            </w:r>
          </w:p>
        </w:tc>
      </w:tr>
      <w:tr w:rsidR="005655A2" w:rsidRPr="005655A2" w:rsidTr="005655A2">
        <w:trPr>
          <w:jc w:val="center"/>
        </w:trPr>
        <w:tc>
          <w:tcPr>
            <w:tcW w:w="520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lastRenderedPageBreak/>
              <w:t>IT质量管理/测试/配置管理类</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4604</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5982</w:t>
            </w:r>
          </w:p>
        </w:tc>
      </w:tr>
      <w:tr w:rsidR="005655A2" w:rsidRPr="005655A2" w:rsidTr="005655A2">
        <w:trPr>
          <w:jc w:val="center"/>
        </w:trPr>
        <w:tc>
          <w:tcPr>
            <w:tcW w:w="520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IT运维/技术支持/系统集成类</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4803</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4703</w:t>
            </w:r>
          </w:p>
        </w:tc>
      </w:tr>
      <w:tr w:rsidR="005655A2" w:rsidRPr="005655A2" w:rsidTr="005655A2">
        <w:trPr>
          <w:jc w:val="center"/>
        </w:trPr>
        <w:tc>
          <w:tcPr>
            <w:tcW w:w="520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互联网/移动互联网开发/设计类</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4717</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4785</w:t>
            </w:r>
          </w:p>
        </w:tc>
      </w:tr>
      <w:tr w:rsidR="005655A2" w:rsidRPr="005655A2" w:rsidTr="005655A2">
        <w:trPr>
          <w:jc w:val="center"/>
        </w:trPr>
        <w:tc>
          <w:tcPr>
            <w:tcW w:w="520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互联网产品/运营管理/电子商务类</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4520</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5123</w:t>
            </w:r>
          </w:p>
        </w:tc>
      </w:tr>
      <w:tr w:rsidR="005655A2" w:rsidRPr="005655A2" w:rsidTr="005655A2">
        <w:trPr>
          <w:jc w:val="center"/>
        </w:trPr>
        <w:tc>
          <w:tcPr>
            <w:tcW w:w="520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手机/通信技术类</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4635</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5142</w:t>
            </w:r>
          </w:p>
        </w:tc>
      </w:tr>
      <w:tr w:rsidR="005655A2" w:rsidRPr="005655A2" w:rsidTr="005655A2">
        <w:trPr>
          <w:jc w:val="center"/>
        </w:trPr>
        <w:tc>
          <w:tcPr>
            <w:tcW w:w="520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电子/电器类</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4999</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6638</w:t>
            </w:r>
          </w:p>
        </w:tc>
      </w:tr>
      <w:tr w:rsidR="005655A2" w:rsidRPr="005655A2" w:rsidTr="005655A2">
        <w:trPr>
          <w:jc w:val="center"/>
        </w:trPr>
        <w:tc>
          <w:tcPr>
            <w:tcW w:w="520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出版/印刷类</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4093</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2786</w:t>
            </w:r>
          </w:p>
        </w:tc>
      </w:tr>
      <w:tr w:rsidR="005655A2" w:rsidRPr="005655A2" w:rsidTr="005655A2">
        <w:trPr>
          <w:jc w:val="center"/>
        </w:trPr>
        <w:tc>
          <w:tcPr>
            <w:tcW w:w="520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建筑/工程类</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6134</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7305</w:t>
            </w:r>
          </w:p>
        </w:tc>
      </w:tr>
      <w:tr w:rsidR="005655A2" w:rsidRPr="005655A2" w:rsidTr="005655A2">
        <w:trPr>
          <w:jc w:val="center"/>
        </w:trPr>
        <w:tc>
          <w:tcPr>
            <w:tcW w:w="520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房地产开发/经纪/中介类</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8269</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7578</w:t>
            </w:r>
          </w:p>
        </w:tc>
      </w:tr>
      <w:tr w:rsidR="005655A2" w:rsidRPr="005655A2" w:rsidTr="005655A2">
        <w:trPr>
          <w:jc w:val="center"/>
        </w:trPr>
        <w:tc>
          <w:tcPr>
            <w:tcW w:w="520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物业管理类</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5461</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5234</w:t>
            </w:r>
          </w:p>
        </w:tc>
      </w:tr>
      <w:tr w:rsidR="005655A2" w:rsidRPr="005655A2" w:rsidTr="005655A2">
        <w:trPr>
          <w:jc w:val="center"/>
        </w:trPr>
        <w:tc>
          <w:tcPr>
            <w:tcW w:w="520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贸易/进出口类</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4498</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4922</w:t>
            </w:r>
          </w:p>
        </w:tc>
      </w:tr>
      <w:tr w:rsidR="005655A2" w:rsidRPr="005655A2" w:rsidTr="005655A2">
        <w:trPr>
          <w:jc w:val="center"/>
        </w:trPr>
        <w:tc>
          <w:tcPr>
            <w:tcW w:w="520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物流/仓储类</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4325</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4138</w:t>
            </w:r>
          </w:p>
        </w:tc>
      </w:tr>
      <w:tr w:rsidR="005655A2" w:rsidRPr="005655A2" w:rsidTr="005655A2">
        <w:trPr>
          <w:jc w:val="center"/>
        </w:trPr>
        <w:tc>
          <w:tcPr>
            <w:tcW w:w="520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交通运输服务</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4921</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6263</w:t>
            </w:r>
          </w:p>
        </w:tc>
      </w:tr>
      <w:tr w:rsidR="005655A2" w:rsidRPr="005655A2" w:rsidTr="005655A2">
        <w:trPr>
          <w:jc w:val="center"/>
        </w:trPr>
        <w:tc>
          <w:tcPr>
            <w:tcW w:w="520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证券/期货/投资管理/服务类</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5686</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7696</w:t>
            </w:r>
          </w:p>
        </w:tc>
      </w:tr>
      <w:tr w:rsidR="005655A2" w:rsidRPr="005655A2" w:rsidTr="005655A2">
        <w:trPr>
          <w:jc w:val="center"/>
        </w:trPr>
        <w:tc>
          <w:tcPr>
            <w:tcW w:w="520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银行类</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5513</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6634</w:t>
            </w:r>
          </w:p>
        </w:tc>
      </w:tr>
      <w:tr w:rsidR="005655A2" w:rsidRPr="005655A2" w:rsidTr="005655A2">
        <w:trPr>
          <w:jc w:val="center"/>
        </w:trPr>
        <w:tc>
          <w:tcPr>
            <w:tcW w:w="520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保险类</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5388</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5076</w:t>
            </w:r>
          </w:p>
        </w:tc>
      </w:tr>
      <w:tr w:rsidR="005655A2" w:rsidRPr="005655A2" w:rsidTr="005655A2">
        <w:trPr>
          <w:jc w:val="center"/>
        </w:trPr>
        <w:tc>
          <w:tcPr>
            <w:tcW w:w="520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艺术/设计类</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4445</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5880</w:t>
            </w:r>
          </w:p>
        </w:tc>
      </w:tr>
      <w:tr w:rsidR="005655A2" w:rsidRPr="005655A2" w:rsidTr="005655A2">
        <w:trPr>
          <w:jc w:val="center"/>
        </w:trPr>
        <w:tc>
          <w:tcPr>
            <w:tcW w:w="520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广告类</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4662</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4867</w:t>
            </w:r>
          </w:p>
        </w:tc>
      </w:tr>
      <w:tr w:rsidR="005655A2" w:rsidRPr="005655A2" w:rsidTr="005655A2">
        <w:trPr>
          <w:jc w:val="center"/>
        </w:trPr>
        <w:tc>
          <w:tcPr>
            <w:tcW w:w="520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会展/公关/活动类</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4691</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5196</w:t>
            </w:r>
          </w:p>
        </w:tc>
      </w:tr>
      <w:tr w:rsidR="005655A2" w:rsidRPr="005655A2" w:rsidTr="005655A2">
        <w:trPr>
          <w:jc w:val="center"/>
        </w:trPr>
        <w:tc>
          <w:tcPr>
            <w:tcW w:w="520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影视类</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4492</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5588</w:t>
            </w:r>
          </w:p>
        </w:tc>
      </w:tr>
      <w:tr w:rsidR="005655A2" w:rsidRPr="005655A2" w:rsidTr="005655A2">
        <w:trPr>
          <w:jc w:val="center"/>
        </w:trPr>
        <w:tc>
          <w:tcPr>
            <w:tcW w:w="520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文字媒体/写作类</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4128</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4220</w:t>
            </w:r>
          </w:p>
        </w:tc>
      </w:tr>
      <w:tr w:rsidR="005655A2" w:rsidRPr="005655A2" w:rsidTr="005655A2">
        <w:trPr>
          <w:jc w:val="center"/>
        </w:trPr>
        <w:tc>
          <w:tcPr>
            <w:tcW w:w="520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百货/超市/零售类</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4245</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4241</w:t>
            </w:r>
          </w:p>
        </w:tc>
      </w:tr>
      <w:tr w:rsidR="005655A2" w:rsidRPr="005655A2" w:rsidTr="005655A2">
        <w:trPr>
          <w:jc w:val="center"/>
        </w:trPr>
        <w:tc>
          <w:tcPr>
            <w:tcW w:w="520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餐饮/娱乐类</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4321</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3795</w:t>
            </w:r>
          </w:p>
        </w:tc>
      </w:tr>
      <w:tr w:rsidR="005655A2" w:rsidRPr="005655A2" w:rsidTr="005655A2">
        <w:trPr>
          <w:jc w:val="center"/>
        </w:trPr>
        <w:tc>
          <w:tcPr>
            <w:tcW w:w="520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酒店/旅游类</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4461</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4460</w:t>
            </w:r>
          </w:p>
        </w:tc>
      </w:tr>
      <w:tr w:rsidR="005655A2" w:rsidRPr="005655A2" w:rsidTr="005655A2">
        <w:trPr>
          <w:jc w:val="center"/>
        </w:trPr>
        <w:tc>
          <w:tcPr>
            <w:tcW w:w="520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美容/保健类</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4903</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6195</w:t>
            </w:r>
          </w:p>
        </w:tc>
      </w:tr>
      <w:tr w:rsidR="005655A2" w:rsidRPr="005655A2" w:rsidTr="005655A2">
        <w:trPr>
          <w:jc w:val="center"/>
        </w:trPr>
        <w:tc>
          <w:tcPr>
            <w:tcW w:w="520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lastRenderedPageBreak/>
              <w:t>翻译类</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4830</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8398</w:t>
            </w:r>
          </w:p>
        </w:tc>
      </w:tr>
      <w:tr w:rsidR="005655A2" w:rsidRPr="005655A2" w:rsidTr="005655A2">
        <w:trPr>
          <w:jc w:val="center"/>
        </w:trPr>
        <w:tc>
          <w:tcPr>
            <w:tcW w:w="520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法律/法务/合规类</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5778</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5789</w:t>
            </w:r>
          </w:p>
        </w:tc>
      </w:tr>
      <w:tr w:rsidR="005655A2" w:rsidRPr="005655A2" w:rsidTr="005655A2">
        <w:trPr>
          <w:jc w:val="center"/>
        </w:trPr>
        <w:tc>
          <w:tcPr>
            <w:tcW w:w="520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咨询/顾问/中介类</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5609</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5882</w:t>
            </w:r>
          </w:p>
        </w:tc>
      </w:tr>
      <w:tr w:rsidR="005655A2" w:rsidRPr="005655A2" w:rsidTr="005655A2">
        <w:trPr>
          <w:jc w:val="center"/>
        </w:trPr>
        <w:tc>
          <w:tcPr>
            <w:tcW w:w="520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医院/医疗/护理类</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4878</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5277</w:t>
            </w:r>
          </w:p>
        </w:tc>
      </w:tr>
      <w:tr w:rsidR="005655A2" w:rsidRPr="005655A2" w:rsidTr="005655A2">
        <w:trPr>
          <w:jc w:val="center"/>
        </w:trPr>
        <w:tc>
          <w:tcPr>
            <w:tcW w:w="520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文教/科研类</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4065</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4768</w:t>
            </w:r>
          </w:p>
        </w:tc>
      </w:tr>
      <w:tr w:rsidR="005655A2" w:rsidRPr="005655A2" w:rsidTr="005655A2">
        <w:trPr>
          <w:jc w:val="center"/>
        </w:trPr>
        <w:tc>
          <w:tcPr>
            <w:tcW w:w="520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环境保护类</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4923</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5546</w:t>
            </w:r>
          </w:p>
        </w:tc>
      </w:tr>
      <w:tr w:rsidR="005655A2" w:rsidRPr="005655A2" w:rsidTr="005655A2">
        <w:trPr>
          <w:jc w:val="center"/>
        </w:trPr>
        <w:tc>
          <w:tcPr>
            <w:tcW w:w="520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保安/家政服务类</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3906</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3226</w:t>
            </w:r>
          </w:p>
        </w:tc>
      </w:tr>
      <w:tr w:rsidR="005655A2" w:rsidRPr="005655A2" w:rsidTr="005655A2">
        <w:trPr>
          <w:jc w:val="center"/>
        </w:trPr>
        <w:tc>
          <w:tcPr>
            <w:tcW w:w="520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技工类</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4791</w:t>
            </w:r>
          </w:p>
        </w:tc>
        <w:tc>
          <w:tcPr>
            <w:tcW w:w="17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4562</w:t>
            </w:r>
          </w:p>
        </w:tc>
      </w:tr>
    </w:tbl>
    <w:p w:rsidR="005655A2" w:rsidRPr="005655A2" w:rsidRDefault="005655A2" w:rsidP="005655A2">
      <w:pPr>
        <w:widowControl/>
        <w:shd w:val="clear" w:color="auto" w:fill="FFFFFF"/>
        <w:jc w:val="left"/>
        <w:rPr>
          <w:rFonts w:ascii="微软雅黑" w:eastAsia="微软雅黑" w:hAnsi="微软雅黑" w:cs="宋体" w:hint="eastAsia"/>
          <w:color w:val="333333"/>
          <w:kern w:val="0"/>
          <w:sz w:val="18"/>
          <w:szCs w:val="18"/>
        </w:rPr>
      </w:pPr>
    </w:p>
    <w:p w:rsidR="005655A2" w:rsidRPr="005655A2" w:rsidRDefault="005655A2" w:rsidP="005655A2">
      <w:pPr>
        <w:widowControl/>
        <w:shd w:val="clear" w:color="auto" w:fill="FFFFFF"/>
        <w:ind w:firstLine="538"/>
        <w:jc w:val="left"/>
        <w:rPr>
          <w:rFonts w:ascii="微软雅黑" w:eastAsia="微软雅黑" w:hAnsi="微软雅黑" w:cs="宋体" w:hint="eastAsia"/>
          <w:color w:val="333333"/>
          <w:kern w:val="0"/>
          <w:sz w:val="18"/>
          <w:szCs w:val="18"/>
        </w:rPr>
      </w:pPr>
      <w:r w:rsidRPr="005655A2">
        <w:rPr>
          <w:rFonts w:ascii="宋体" w:eastAsia="宋体" w:hAnsi="宋体" w:cs="宋体" w:hint="eastAsia"/>
          <w:b/>
          <w:bCs/>
          <w:color w:val="333333"/>
          <w:kern w:val="0"/>
          <w:sz w:val="23"/>
        </w:rPr>
        <w:t>四、用人单位发布职位在各个薪酬区间的分布及变化趋势</w:t>
      </w:r>
    </w:p>
    <w:p w:rsidR="005655A2" w:rsidRPr="005655A2" w:rsidRDefault="005655A2" w:rsidP="005655A2">
      <w:pPr>
        <w:widowControl/>
        <w:shd w:val="clear" w:color="auto" w:fill="FFFFFF"/>
        <w:ind w:firstLine="538"/>
        <w:jc w:val="left"/>
        <w:rPr>
          <w:rFonts w:ascii="微软雅黑" w:eastAsia="微软雅黑" w:hAnsi="微软雅黑" w:cs="宋体" w:hint="eastAsia"/>
          <w:color w:val="333333"/>
          <w:kern w:val="0"/>
          <w:sz w:val="18"/>
          <w:szCs w:val="18"/>
        </w:rPr>
      </w:pPr>
      <w:r w:rsidRPr="005655A2">
        <w:rPr>
          <w:rFonts w:ascii="宋体" w:eastAsia="宋体" w:hAnsi="宋体" w:cs="宋体" w:hint="eastAsia"/>
          <w:color w:val="333333"/>
          <w:kern w:val="0"/>
          <w:sz w:val="20"/>
          <w:szCs w:val="20"/>
        </w:rPr>
        <w:t>2020年第三季度，广西人才网中用人单位发布的职位薪酬环比增长1.94%。在区间分布中，本季度5000-5999元/月薪酬区间职位占比为12.87%，环比增长0.17个百分点；6000-7999元/月区间薪酬的职位占比为12.49%，环比增长0.37个百分点；2000-2999元/月区间薪酬职位占比为9.89%，环比增长1.18个百分点；8000-8999元/月区间薪酬的职位占比为7.91%，环比增长0.55个百分点；20000-29999元/月区间薪酬职位占比为0.52%，环比微增0.01个百分点；另外，占比最为集中的薪酬区间为3000-3999元/月，该薪酬区间职位占比为23.31%，环比下滑1.50个百分点；4000-4999元/月区间薪酬的职位占比为22.38%，环比下滑1.11个百分点；10000-19999元/月区间薪酬的职位占比为5.43%，环比下滑0.06个百分点。与上季度相比，职位数量在各个薪酬区间的分布图如下：</w:t>
      </w:r>
    </w:p>
    <w:p w:rsidR="005655A2" w:rsidRPr="005655A2" w:rsidRDefault="005655A2" w:rsidP="005655A2">
      <w:pPr>
        <w:widowControl/>
        <w:shd w:val="clear" w:color="auto" w:fill="FFFFFF"/>
        <w:jc w:val="center"/>
        <w:rPr>
          <w:rFonts w:ascii="微软雅黑" w:eastAsia="微软雅黑" w:hAnsi="微软雅黑" w:cs="宋体" w:hint="eastAsia"/>
          <w:color w:val="333333"/>
          <w:kern w:val="0"/>
          <w:sz w:val="18"/>
          <w:szCs w:val="18"/>
        </w:rPr>
      </w:pPr>
      <w:r>
        <w:rPr>
          <w:rFonts w:ascii="宋体" w:eastAsia="宋体" w:hAnsi="宋体" w:cs="宋体"/>
          <w:noProof/>
          <w:color w:val="333333"/>
          <w:kern w:val="0"/>
          <w:sz w:val="20"/>
          <w:szCs w:val="20"/>
        </w:rPr>
        <w:lastRenderedPageBreak/>
        <w:drawing>
          <wp:inline distT="0" distB="0" distL="0" distR="0">
            <wp:extent cx="7522210" cy="4580255"/>
            <wp:effectExtent l="19050" t="0" r="2540" b="0"/>
            <wp:docPr id="4" name="图片 4" descr="https://ht.dsjfzj.gxzf.gov.cn/upload/U0202103/U020210309/U0202103094224425829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t.dsjfzj.gxzf.gov.cn/upload/U0202103/U020210309/U020210309422442582900.png"/>
                    <pic:cNvPicPr>
                      <a:picLocks noChangeAspect="1" noChangeArrowheads="1"/>
                    </pic:cNvPicPr>
                  </pic:nvPicPr>
                  <pic:blipFill>
                    <a:blip r:embed="rId7" cstate="print"/>
                    <a:srcRect/>
                    <a:stretch>
                      <a:fillRect/>
                    </a:stretch>
                  </pic:blipFill>
                  <pic:spPr bwMode="auto">
                    <a:xfrm>
                      <a:off x="0" y="0"/>
                      <a:ext cx="7522210" cy="4580255"/>
                    </a:xfrm>
                    <a:prstGeom prst="rect">
                      <a:avLst/>
                    </a:prstGeom>
                    <a:noFill/>
                    <a:ln w="9525">
                      <a:noFill/>
                      <a:miter lim="800000"/>
                      <a:headEnd/>
                      <a:tailEnd/>
                    </a:ln>
                  </pic:spPr>
                </pic:pic>
              </a:graphicData>
            </a:graphic>
          </wp:inline>
        </w:drawing>
      </w:r>
      <w:r w:rsidRPr="005655A2">
        <w:rPr>
          <w:rFonts w:ascii="宋体" w:eastAsia="宋体" w:hAnsi="宋体" w:cs="宋体" w:hint="eastAsia"/>
          <w:color w:val="333333"/>
          <w:kern w:val="0"/>
          <w:sz w:val="20"/>
          <w:szCs w:val="20"/>
        </w:rPr>
        <w:t> </w:t>
      </w:r>
    </w:p>
    <w:p w:rsidR="005655A2" w:rsidRPr="005655A2" w:rsidRDefault="005655A2" w:rsidP="005655A2">
      <w:pPr>
        <w:widowControl/>
        <w:shd w:val="clear" w:color="auto" w:fill="FFFFFF"/>
        <w:ind w:firstLine="538"/>
        <w:jc w:val="left"/>
        <w:rPr>
          <w:rFonts w:ascii="微软雅黑" w:eastAsia="微软雅黑" w:hAnsi="微软雅黑" w:cs="宋体" w:hint="eastAsia"/>
          <w:color w:val="333333"/>
          <w:kern w:val="0"/>
          <w:sz w:val="18"/>
          <w:szCs w:val="18"/>
        </w:rPr>
      </w:pPr>
      <w:r w:rsidRPr="005655A2">
        <w:rPr>
          <w:rFonts w:ascii="宋体" w:eastAsia="宋体" w:hAnsi="宋体" w:cs="宋体" w:hint="eastAsia"/>
          <w:color w:val="333333"/>
          <w:kern w:val="0"/>
          <w:sz w:val="20"/>
          <w:szCs w:val="20"/>
        </w:rPr>
        <w:t>近六年各季度较低薪酬区间（单位：元/月）的职位数量占比曲线图如下：</w:t>
      </w:r>
    </w:p>
    <w:p w:rsidR="005655A2" w:rsidRPr="005655A2" w:rsidRDefault="005655A2" w:rsidP="005655A2">
      <w:pPr>
        <w:widowControl/>
        <w:shd w:val="clear" w:color="auto" w:fill="FFFFFF"/>
        <w:jc w:val="center"/>
        <w:rPr>
          <w:rFonts w:ascii="微软雅黑" w:eastAsia="微软雅黑" w:hAnsi="微软雅黑" w:cs="宋体" w:hint="eastAsia"/>
          <w:color w:val="333333"/>
          <w:kern w:val="0"/>
          <w:sz w:val="18"/>
          <w:szCs w:val="18"/>
        </w:rPr>
      </w:pPr>
      <w:r>
        <w:rPr>
          <w:rFonts w:ascii="宋体" w:eastAsia="宋体" w:hAnsi="宋体" w:cs="宋体"/>
          <w:noProof/>
          <w:color w:val="333333"/>
          <w:kern w:val="0"/>
          <w:sz w:val="20"/>
          <w:szCs w:val="20"/>
        </w:rPr>
        <w:lastRenderedPageBreak/>
        <w:drawing>
          <wp:inline distT="0" distB="0" distL="0" distR="0">
            <wp:extent cx="7553960" cy="4603750"/>
            <wp:effectExtent l="19050" t="0" r="8890" b="0"/>
            <wp:docPr id="5" name="图片 5" descr="https://ht.dsjfzj.gxzf.gov.cn/upload/U0202103/U020210309/U020210309422442601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t.dsjfzj.gxzf.gov.cn/upload/U0202103/U020210309/U020210309422442601015.png"/>
                    <pic:cNvPicPr>
                      <a:picLocks noChangeAspect="1" noChangeArrowheads="1"/>
                    </pic:cNvPicPr>
                  </pic:nvPicPr>
                  <pic:blipFill>
                    <a:blip r:embed="rId8" cstate="print"/>
                    <a:srcRect/>
                    <a:stretch>
                      <a:fillRect/>
                    </a:stretch>
                  </pic:blipFill>
                  <pic:spPr bwMode="auto">
                    <a:xfrm>
                      <a:off x="0" y="0"/>
                      <a:ext cx="7553960" cy="4603750"/>
                    </a:xfrm>
                    <a:prstGeom prst="rect">
                      <a:avLst/>
                    </a:prstGeom>
                    <a:noFill/>
                    <a:ln w="9525">
                      <a:noFill/>
                      <a:miter lim="800000"/>
                      <a:headEnd/>
                      <a:tailEnd/>
                    </a:ln>
                  </pic:spPr>
                </pic:pic>
              </a:graphicData>
            </a:graphic>
          </wp:inline>
        </w:drawing>
      </w:r>
      <w:r w:rsidRPr="005655A2">
        <w:rPr>
          <w:rFonts w:ascii="宋体" w:eastAsia="宋体" w:hAnsi="宋体" w:cs="宋体" w:hint="eastAsia"/>
          <w:color w:val="333333"/>
          <w:kern w:val="0"/>
          <w:sz w:val="20"/>
          <w:szCs w:val="20"/>
        </w:rPr>
        <w:t> </w:t>
      </w:r>
    </w:p>
    <w:p w:rsidR="005655A2" w:rsidRPr="005655A2" w:rsidRDefault="005655A2" w:rsidP="005655A2">
      <w:pPr>
        <w:widowControl/>
        <w:shd w:val="clear" w:color="auto" w:fill="FFFFFF"/>
        <w:ind w:firstLine="538"/>
        <w:jc w:val="left"/>
        <w:rPr>
          <w:rFonts w:ascii="微软雅黑" w:eastAsia="微软雅黑" w:hAnsi="微软雅黑" w:cs="宋体" w:hint="eastAsia"/>
          <w:color w:val="333333"/>
          <w:kern w:val="0"/>
          <w:sz w:val="18"/>
          <w:szCs w:val="18"/>
        </w:rPr>
      </w:pPr>
      <w:r w:rsidRPr="005655A2">
        <w:rPr>
          <w:rFonts w:ascii="宋体" w:eastAsia="宋体" w:hAnsi="宋体" w:cs="宋体" w:hint="eastAsia"/>
          <w:color w:val="333333"/>
          <w:kern w:val="0"/>
          <w:sz w:val="20"/>
          <w:szCs w:val="20"/>
        </w:rPr>
        <w:t>由上图可见，近六年2000-2999元/月较低薪酬区间在2020年第三季度职位数量占比较上季度略有回升，占比为9.89%；2000元/月以下占比仅为4.80%。</w:t>
      </w:r>
    </w:p>
    <w:p w:rsidR="005655A2" w:rsidRPr="005655A2" w:rsidRDefault="005655A2" w:rsidP="005655A2">
      <w:pPr>
        <w:widowControl/>
        <w:shd w:val="clear" w:color="auto" w:fill="FFFFFF"/>
        <w:ind w:firstLine="538"/>
        <w:jc w:val="left"/>
        <w:rPr>
          <w:rFonts w:ascii="微软雅黑" w:eastAsia="微软雅黑" w:hAnsi="微软雅黑" w:cs="宋体" w:hint="eastAsia"/>
          <w:color w:val="333333"/>
          <w:kern w:val="0"/>
          <w:sz w:val="18"/>
          <w:szCs w:val="18"/>
        </w:rPr>
      </w:pPr>
      <w:r w:rsidRPr="005655A2">
        <w:rPr>
          <w:rFonts w:ascii="宋体" w:eastAsia="宋体" w:hAnsi="宋体" w:cs="宋体" w:hint="eastAsia"/>
          <w:color w:val="333333"/>
          <w:kern w:val="0"/>
          <w:sz w:val="20"/>
          <w:szCs w:val="20"/>
        </w:rPr>
        <w:t>近六年各季度主要薪酬区间（单位：元/月）的职位数量占比曲线图如下：</w:t>
      </w:r>
    </w:p>
    <w:p w:rsidR="005655A2" w:rsidRPr="005655A2" w:rsidRDefault="005655A2" w:rsidP="005655A2">
      <w:pPr>
        <w:widowControl/>
        <w:shd w:val="clear" w:color="auto" w:fill="FFFFFF"/>
        <w:jc w:val="center"/>
        <w:rPr>
          <w:rFonts w:ascii="微软雅黑" w:eastAsia="微软雅黑" w:hAnsi="微软雅黑" w:cs="宋体" w:hint="eastAsia"/>
          <w:color w:val="333333"/>
          <w:kern w:val="0"/>
          <w:sz w:val="18"/>
          <w:szCs w:val="18"/>
        </w:rPr>
      </w:pPr>
      <w:r w:rsidRPr="005655A2">
        <w:rPr>
          <w:rFonts w:ascii="宋体" w:eastAsia="宋体" w:hAnsi="宋体" w:cs="宋体" w:hint="eastAsia"/>
          <w:color w:val="333333"/>
          <w:kern w:val="0"/>
          <w:sz w:val="20"/>
          <w:szCs w:val="20"/>
        </w:rPr>
        <w:lastRenderedPageBreak/>
        <w:t> </w:t>
      </w:r>
      <w:r>
        <w:rPr>
          <w:rFonts w:ascii="宋体" w:eastAsia="宋体" w:hAnsi="宋体" w:cs="宋体"/>
          <w:noProof/>
          <w:color w:val="333333"/>
          <w:kern w:val="0"/>
          <w:sz w:val="20"/>
          <w:szCs w:val="20"/>
        </w:rPr>
        <w:drawing>
          <wp:inline distT="0" distB="0" distL="0" distR="0">
            <wp:extent cx="7649210" cy="4612005"/>
            <wp:effectExtent l="19050" t="0" r="8890" b="0"/>
            <wp:docPr id="6" name="图片 6" descr="https://ht.dsjfzj.gxzf.gov.cn/upload/U0202103/U020210309/U0202103094224426422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t.dsjfzj.gxzf.gov.cn/upload/U0202103/U020210309/U020210309422442642294.png"/>
                    <pic:cNvPicPr>
                      <a:picLocks noChangeAspect="1" noChangeArrowheads="1"/>
                    </pic:cNvPicPr>
                  </pic:nvPicPr>
                  <pic:blipFill>
                    <a:blip r:embed="rId9" cstate="print"/>
                    <a:srcRect/>
                    <a:stretch>
                      <a:fillRect/>
                    </a:stretch>
                  </pic:blipFill>
                  <pic:spPr bwMode="auto">
                    <a:xfrm>
                      <a:off x="0" y="0"/>
                      <a:ext cx="7649210" cy="4612005"/>
                    </a:xfrm>
                    <a:prstGeom prst="rect">
                      <a:avLst/>
                    </a:prstGeom>
                    <a:noFill/>
                    <a:ln w="9525">
                      <a:noFill/>
                      <a:miter lim="800000"/>
                      <a:headEnd/>
                      <a:tailEnd/>
                    </a:ln>
                  </pic:spPr>
                </pic:pic>
              </a:graphicData>
            </a:graphic>
          </wp:inline>
        </w:drawing>
      </w:r>
      <w:r w:rsidRPr="005655A2">
        <w:rPr>
          <w:rFonts w:ascii="宋体" w:eastAsia="宋体" w:hAnsi="宋体" w:cs="宋体" w:hint="eastAsia"/>
          <w:color w:val="333333"/>
          <w:kern w:val="0"/>
          <w:sz w:val="20"/>
          <w:szCs w:val="20"/>
        </w:rPr>
        <w:t> </w:t>
      </w:r>
    </w:p>
    <w:p w:rsidR="005655A2" w:rsidRPr="005655A2" w:rsidRDefault="005655A2" w:rsidP="005655A2">
      <w:pPr>
        <w:widowControl/>
        <w:shd w:val="clear" w:color="auto" w:fill="FFFFFF"/>
        <w:ind w:firstLine="538"/>
        <w:jc w:val="left"/>
        <w:rPr>
          <w:rFonts w:ascii="微软雅黑" w:eastAsia="微软雅黑" w:hAnsi="微软雅黑" w:cs="宋体" w:hint="eastAsia"/>
          <w:color w:val="333333"/>
          <w:kern w:val="0"/>
          <w:sz w:val="18"/>
          <w:szCs w:val="18"/>
        </w:rPr>
      </w:pPr>
      <w:r w:rsidRPr="005655A2">
        <w:rPr>
          <w:rFonts w:ascii="宋体" w:eastAsia="宋体" w:hAnsi="宋体" w:cs="宋体" w:hint="eastAsia"/>
          <w:color w:val="333333"/>
          <w:kern w:val="0"/>
          <w:sz w:val="20"/>
          <w:szCs w:val="20"/>
        </w:rPr>
        <w:t>由上图可见，2020年第三季度3000-3999元/月区间的职位数量占比依旧是占比最为集中的薪酬区间，该薪酬区间职位占比为23.31%，环比下滑1.50个百分点；4000-4999元/月区间职位数量占比为22.38%，环比下滑1.11个百分点；5000-5999元/月区间职位数量占比为12.87%，环比增长0.17个百分点。</w:t>
      </w:r>
    </w:p>
    <w:p w:rsidR="005655A2" w:rsidRPr="005655A2" w:rsidRDefault="005655A2" w:rsidP="005655A2">
      <w:pPr>
        <w:widowControl/>
        <w:shd w:val="clear" w:color="auto" w:fill="FFFFFF"/>
        <w:ind w:firstLine="538"/>
        <w:jc w:val="left"/>
        <w:rPr>
          <w:rFonts w:ascii="微软雅黑" w:eastAsia="微软雅黑" w:hAnsi="微软雅黑" w:cs="宋体" w:hint="eastAsia"/>
          <w:color w:val="333333"/>
          <w:kern w:val="0"/>
          <w:sz w:val="18"/>
          <w:szCs w:val="18"/>
        </w:rPr>
      </w:pPr>
      <w:r w:rsidRPr="005655A2">
        <w:rPr>
          <w:rFonts w:ascii="宋体" w:eastAsia="宋体" w:hAnsi="宋体" w:cs="宋体" w:hint="eastAsia"/>
          <w:color w:val="333333"/>
          <w:kern w:val="0"/>
          <w:sz w:val="20"/>
          <w:szCs w:val="20"/>
        </w:rPr>
        <w:lastRenderedPageBreak/>
        <w:t>近六年各季度较高薪酬区间（单位：元/月）的职位数量占比曲线图如下：</w:t>
      </w:r>
    </w:p>
    <w:p w:rsidR="005655A2" w:rsidRPr="005655A2" w:rsidRDefault="005655A2" w:rsidP="005655A2">
      <w:pPr>
        <w:widowControl/>
        <w:shd w:val="clear" w:color="auto" w:fill="FFFFFF"/>
        <w:jc w:val="center"/>
        <w:rPr>
          <w:rFonts w:ascii="微软雅黑" w:eastAsia="微软雅黑" w:hAnsi="微软雅黑" w:cs="宋体" w:hint="eastAsia"/>
          <w:color w:val="333333"/>
          <w:kern w:val="0"/>
          <w:sz w:val="18"/>
          <w:szCs w:val="18"/>
        </w:rPr>
      </w:pPr>
      <w:r w:rsidRPr="005655A2">
        <w:rPr>
          <w:rFonts w:ascii="宋体" w:eastAsia="宋体" w:hAnsi="宋体" w:cs="宋体" w:hint="eastAsia"/>
          <w:color w:val="333333"/>
          <w:kern w:val="0"/>
          <w:sz w:val="20"/>
          <w:szCs w:val="20"/>
        </w:rPr>
        <w:t> </w:t>
      </w:r>
      <w:r>
        <w:rPr>
          <w:rFonts w:ascii="宋体" w:eastAsia="宋体" w:hAnsi="宋体" w:cs="宋体"/>
          <w:noProof/>
          <w:color w:val="333333"/>
          <w:kern w:val="0"/>
          <w:sz w:val="20"/>
          <w:szCs w:val="20"/>
        </w:rPr>
        <w:drawing>
          <wp:inline distT="0" distB="0" distL="0" distR="0">
            <wp:extent cx="7561580" cy="4770755"/>
            <wp:effectExtent l="19050" t="0" r="1270" b="0"/>
            <wp:docPr id="7" name="图片 7" descr="https://ht.dsjfzj.gxzf.gov.cn/upload/U0202103/U020210309/U0202103094224488524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t.dsjfzj.gxzf.gov.cn/upload/U0202103/U020210309/U020210309422448852425.png"/>
                    <pic:cNvPicPr>
                      <a:picLocks noChangeAspect="1" noChangeArrowheads="1"/>
                    </pic:cNvPicPr>
                  </pic:nvPicPr>
                  <pic:blipFill>
                    <a:blip r:embed="rId10" cstate="print"/>
                    <a:srcRect/>
                    <a:stretch>
                      <a:fillRect/>
                    </a:stretch>
                  </pic:blipFill>
                  <pic:spPr bwMode="auto">
                    <a:xfrm>
                      <a:off x="0" y="0"/>
                      <a:ext cx="7561580" cy="4770755"/>
                    </a:xfrm>
                    <a:prstGeom prst="rect">
                      <a:avLst/>
                    </a:prstGeom>
                    <a:noFill/>
                    <a:ln w="9525">
                      <a:noFill/>
                      <a:miter lim="800000"/>
                      <a:headEnd/>
                      <a:tailEnd/>
                    </a:ln>
                  </pic:spPr>
                </pic:pic>
              </a:graphicData>
            </a:graphic>
          </wp:inline>
        </w:drawing>
      </w:r>
    </w:p>
    <w:p w:rsidR="005655A2" w:rsidRPr="005655A2" w:rsidRDefault="005655A2" w:rsidP="005655A2">
      <w:pPr>
        <w:widowControl/>
        <w:shd w:val="clear" w:color="auto" w:fill="FFFFFF"/>
        <w:ind w:firstLine="538"/>
        <w:jc w:val="left"/>
        <w:rPr>
          <w:rFonts w:ascii="微软雅黑" w:eastAsia="微软雅黑" w:hAnsi="微软雅黑" w:cs="宋体" w:hint="eastAsia"/>
          <w:color w:val="333333"/>
          <w:kern w:val="0"/>
          <w:sz w:val="18"/>
          <w:szCs w:val="18"/>
        </w:rPr>
      </w:pPr>
      <w:r w:rsidRPr="005655A2">
        <w:rPr>
          <w:rFonts w:ascii="宋体" w:eastAsia="宋体" w:hAnsi="宋体" w:cs="宋体" w:hint="eastAsia"/>
          <w:color w:val="333333"/>
          <w:kern w:val="0"/>
          <w:sz w:val="20"/>
          <w:szCs w:val="20"/>
        </w:rPr>
        <w:lastRenderedPageBreak/>
        <w:t>由上图可见，2020年第三季度6000-7999元/月区间的职位数量占比为12.49%，环比增长0.37个百分点；8000-8999元/月区间薪酬的职位占比为7.91%，环比增长0.55个百分点；10000及以上元/月区间的职位占比为6.35%，环比增长0.14个百分点。</w:t>
      </w:r>
    </w:p>
    <w:p w:rsidR="005655A2" w:rsidRPr="005655A2" w:rsidRDefault="005655A2" w:rsidP="005655A2">
      <w:pPr>
        <w:widowControl/>
        <w:shd w:val="clear" w:color="auto" w:fill="FFFFFF"/>
        <w:ind w:left="351" w:firstLine="351"/>
        <w:jc w:val="left"/>
        <w:rPr>
          <w:rFonts w:ascii="微软雅黑" w:eastAsia="微软雅黑" w:hAnsi="微软雅黑" w:cs="宋体" w:hint="eastAsia"/>
          <w:color w:val="333333"/>
          <w:kern w:val="0"/>
          <w:sz w:val="18"/>
          <w:szCs w:val="18"/>
        </w:rPr>
      </w:pPr>
      <w:r w:rsidRPr="005655A2">
        <w:rPr>
          <w:rFonts w:ascii="宋体" w:eastAsia="宋体" w:hAnsi="宋体" w:cs="宋体" w:hint="eastAsia"/>
          <w:b/>
          <w:bCs/>
          <w:color w:val="333333"/>
          <w:kern w:val="0"/>
          <w:sz w:val="23"/>
        </w:rPr>
        <w:t>五、区内部分城市具体职位薪酬参考</w:t>
      </w:r>
    </w:p>
    <w:p w:rsidR="005655A2" w:rsidRPr="005655A2" w:rsidRDefault="005655A2" w:rsidP="005655A2">
      <w:pPr>
        <w:widowControl/>
        <w:shd w:val="clear" w:color="auto" w:fill="FFFFFF"/>
        <w:ind w:firstLine="538"/>
        <w:jc w:val="left"/>
        <w:rPr>
          <w:rFonts w:ascii="微软雅黑" w:eastAsia="微软雅黑" w:hAnsi="微软雅黑" w:cs="宋体" w:hint="eastAsia"/>
          <w:color w:val="333333"/>
          <w:kern w:val="0"/>
          <w:sz w:val="18"/>
          <w:szCs w:val="18"/>
        </w:rPr>
      </w:pPr>
      <w:r w:rsidRPr="005655A2">
        <w:rPr>
          <w:rFonts w:ascii="宋体" w:eastAsia="宋体" w:hAnsi="宋体" w:cs="宋体" w:hint="eastAsia"/>
          <w:b/>
          <w:bCs/>
          <w:color w:val="333333"/>
          <w:kern w:val="0"/>
          <w:sz w:val="20"/>
        </w:rPr>
        <w:t>（一）南宁市</w:t>
      </w:r>
    </w:p>
    <w:p w:rsidR="005655A2" w:rsidRPr="005655A2" w:rsidRDefault="005655A2" w:rsidP="005655A2">
      <w:pPr>
        <w:widowControl/>
        <w:shd w:val="clear" w:color="auto" w:fill="FFFFFF"/>
        <w:ind w:firstLine="538"/>
        <w:jc w:val="left"/>
        <w:rPr>
          <w:rFonts w:ascii="微软雅黑" w:eastAsia="微软雅黑" w:hAnsi="微软雅黑" w:cs="宋体" w:hint="eastAsia"/>
          <w:color w:val="333333"/>
          <w:kern w:val="0"/>
          <w:sz w:val="18"/>
          <w:szCs w:val="18"/>
        </w:rPr>
      </w:pPr>
      <w:r w:rsidRPr="005655A2">
        <w:rPr>
          <w:rFonts w:ascii="宋体" w:eastAsia="宋体" w:hAnsi="宋体" w:cs="宋体" w:hint="eastAsia"/>
          <w:color w:val="333333"/>
          <w:kern w:val="0"/>
          <w:sz w:val="20"/>
          <w:szCs w:val="20"/>
        </w:rPr>
        <w:t>2020年第三季度广西人才网中工作地为南宁市的用人单位发布职位的平均薪酬为5605元/月，环比增长2.34%；而求职者期望薪酬为5115元/月，环比增长1.45%。</w:t>
      </w:r>
    </w:p>
    <w:p w:rsidR="005655A2" w:rsidRPr="005655A2" w:rsidRDefault="005655A2" w:rsidP="005655A2">
      <w:pPr>
        <w:widowControl/>
        <w:shd w:val="clear" w:color="auto" w:fill="FFFFFF"/>
        <w:ind w:firstLine="538"/>
        <w:jc w:val="left"/>
        <w:rPr>
          <w:rFonts w:ascii="微软雅黑" w:eastAsia="微软雅黑" w:hAnsi="微软雅黑" w:cs="宋体" w:hint="eastAsia"/>
          <w:color w:val="333333"/>
          <w:kern w:val="0"/>
          <w:sz w:val="18"/>
          <w:szCs w:val="18"/>
        </w:rPr>
      </w:pPr>
      <w:r w:rsidRPr="005655A2">
        <w:rPr>
          <w:rFonts w:ascii="宋体" w:eastAsia="宋体" w:hAnsi="宋体" w:cs="宋体" w:hint="eastAsia"/>
          <w:color w:val="333333"/>
          <w:kern w:val="0"/>
          <w:sz w:val="20"/>
          <w:szCs w:val="20"/>
        </w:rPr>
        <w:t>近三年各季度工作地为南宁市的求职者期望薪酬和用人单位发布职位平均薪酬对比走势图如下：</w:t>
      </w:r>
    </w:p>
    <w:p w:rsidR="005655A2" w:rsidRPr="005655A2" w:rsidRDefault="005655A2" w:rsidP="005655A2">
      <w:pPr>
        <w:widowControl/>
        <w:shd w:val="clear" w:color="auto" w:fill="FFFFFF"/>
        <w:jc w:val="center"/>
        <w:rPr>
          <w:rFonts w:ascii="微软雅黑" w:eastAsia="微软雅黑" w:hAnsi="微软雅黑" w:cs="宋体" w:hint="eastAsia"/>
          <w:color w:val="333333"/>
          <w:kern w:val="0"/>
          <w:sz w:val="18"/>
          <w:szCs w:val="18"/>
        </w:rPr>
      </w:pPr>
      <w:r>
        <w:rPr>
          <w:rFonts w:ascii="宋体" w:eastAsia="宋体" w:hAnsi="宋体" w:cs="宋体"/>
          <w:noProof/>
          <w:color w:val="333333"/>
          <w:kern w:val="0"/>
          <w:sz w:val="20"/>
          <w:szCs w:val="20"/>
        </w:rPr>
        <w:drawing>
          <wp:inline distT="0" distB="0" distL="0" distR="0">
            <wp:extent cx="6631305" cy="3275965"/>
            <wp:effectExtent l="19050" t="0" r="0" b="0"/>
            <wp:docPr id="8" name="图片 8" descr="https://ht.dsjfzj.gxzf.gov.cn/upload/U0202103/U020210309/U0202103094224488967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ht.dsjfzj.gxzf.gov.cn/upload/U0202103/U020210309/U020210309422448896761.png"/>
                    <pic:cNvPicPr>
                      <a:picLocks noChangeAspect="1" noChangeArrowheads="1"/>
                    </pic:cNvPicPr>
                  </pic:nvPicPr>
                  <pic:blipFill>
                    <a:blip r:embed="rId11" cstate="print"/>
                    <a:srcRect/>
                    <a:stretch>
                      <a:fillRect/>
                    </a:stretch>
                  </pic:blipFill>
                  <pic:spPr bwMode="auto">
                    <a:xfrm>
                      <a:off x="0" y="0"/>
                      <a:ext cx="6631305" cy="3275965"/>
                    </a:xfrm>
                    <a:prstGeom prst="rect">
                      <a:avLst/>
                    </a:prstGeom>
                    <a:noFill/>
                    <a:ln w="9525">
                      <a:noFill/>
                      <a:miter lim="800000"/>
                      <a:headEnd/>
                      <a:tailEnd/>
                    </a:ln>
                  </pic:spPr>
                </pic:pic>
              </a:graphicData>
            </a:graphic>
          </wp:inline>
        </w:drawing>
      </w:r>
      <w:r w:rsidRPr="005655A2">
        <w:rPr>
          <w:rFonts w:ascii="宋体" w:eastAsia="宋体" w:hAnsi="宋体" w:cs="宋体" w:hint="eastAsia"/>
          <w:color w:val="333333"/>
          <w:kern w:val="0"/>
          <w:sz w:val="20"/>
          <w:szCs w:val="20"/>
        </w:rPr>
        <w:t> </w:t>
      </w:r>
      <w:r w:rsidRPr="005655A2">
        <w:rPr>
          <w:rFonts w:ascii="宋体" w:eastAsia="宋体" w:hAnsi="宋体" w:cs="宋体" w:hint="eastAsia"/>
          <w:color w:val="333333"/>
          <w:kern w:val="0"/>
          <w:sz w:val="20"/>
          <w:szCs w:val="20"/>
        </w:rPr>
        <w:t> </w:t>
      </w:r>
    </w:p>
    <w:p w:rsidR="005655A2" w:rsidRPr="005655A2" w:rsidRDefault="005655A2" w:rsidP="005655A2">
      <w:pPr>
        <w:widowControl/>
        <w:shd w:val="clear" w:color="auto" w:fill="FFFFFF"/>
        <w:ind w:firstLine="538"/>
        <w:jc w:val="left"/>
        <w:rPr>
          <w:rFonts w:ascii="微软雅黑" w:eastAsia="微软雅黑" w:hAnsi="微软雅黑" w:cs="宋体" w:hint="eastAsia"/>
          <w:color w:val="333333"/>
          <w:kern w:val="0"/>
          <w:sz w:val="18"/>
          <w:szCs w:val="18"/>
        </w:rPr>
      </w:pPr>
      <w:r w:rsidRPr="005655A2">
        <w:rPr>
          <w:rFonts w:ascii="宋体" w:eastAsia="宋体" w:hAnsi="宋体" w:cs="宋体" w:hint="eastAsia"/>
          <w:color w:val="333333"/>
          <w:kern w:val="0"/>
          <w:sz w:val="20"/>
          <w:szCs w:val="20"/>
        </w:rPr>
        <w:t>2020年第三季度广西人才网南宁市部分具体职位薪酬参考（元/月）（分位薪酬定义见注5，下同）</w:t>
      </w:r>
    </w:p>
    <w:tbl>
      <w:tblPr>
        <w:tblW w:w="0" w:type="auto"/>
        <w:jc w:val="center"/>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tblPr>
      <w:tblGrid>
        <w:gridCol w:w="1905"/>
        <w:gridCol w:w="3615"/>
        <w:gridCol w:w="1290"/>
        <w:gridCol w:w="1275"/>
        <w:gridCol w:w="1230"/>
        <w:gridCol w:w="1170"/>
      </w:tblGrid>
      <w:tr w:rsidR="005655A2" w:rsidRPr="005655A2" w:rsidTr="005655A2">
        <w:trPr>
          <w:jc w:val="center"/>
        </w:trPr>
        <w:tc>
          <w:tcPr>
            <w:tcW w:w="1905" w:type="dxa"/>
            <w:vMerge w:val="restart"/>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rPr>
                <w:rFonts w:ascii="宋体" w:eastAsia="宋体" w:hAnsi="宋体" w:cs="宋体"/>
                <w:kern w:val="0"/>
                <w:sz w:val="24"/>
                <w:szCs w:val="24"/>
              </w:rPr>
            </w:pPr>
            <w:r w:rsidRPr="005655A2">
              <w:rPr>
                <w:rFonts w:ascii="宋体" w:eastAsia="宋体" w:hAnsi="宋体" w:cs="宋体" w:hint="eastAsia"/>
                <w:b/>
                <w:bCs/>
                <w:kern w:val="0"/>
                <w:sz w:val="20"/>
              </w:rPr>
              <w:t>职位大类</w:t>
            </w:r>
          </w:p>
        </w:tc>
        <w:tc>
          <w:tcPr>
            <w:tcW w:w="3615" w:type="dxa"/>
            <w:vMerge w:val="restart"/>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rPr>
                <w:rFonts w:ascii="宋体" w:eastAsia="宋体" w:hAnsi="宋体" w:cs="宋体"/>
                <w:kern w:val="0"/>
                <w:sz w:val="24"/>
                <w:szCs w:val="24"/>
              </w:rPr>
            </w:pPr>
            <w:r w:rsidRPr="005655A2">
              <w:rPr>
                <w:rFonts w:ascii="宋体" w:eastAsia="宋体" w:hAnsi="宋体" w:cs="宋体" w:hint="eastAsia"/>
                <w:b/>
                <w:bCs/>
                <w:kern w:val="0"/>
                <w:sz w:val="20"/>
              </w:rPr>
              <w:t>具体职位</w:t>
            </w:r>
          </w:p>
        </w:tc>
        <w:tc>
          <w:tcPr>
            <w:tcW w:w="1290" w:type="dxa"/>
            <w:vMerge w:val="restart"/>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rPr>
                <w:rFonts w:ascii="宋体" w:eastAsia="宋体" w:hAnsi="宋体" w:cs="宋体"/>
                <w:kern w:val="0"/>
                <w:sz w:val="24"/>
                <w:szCs w:val="24"/>
              </w:rPr>
            </w:pPr>
            <w:r w:rsidRPr="005655A2">
              <w:rPr>
                <w:rFonts w:ascii="宋体" w:eastAsia="宋体" w:hAnsi="宋体" w:cs="宋体" w:hint="eastAsia"/>
                <w:b/>
                <w:bCs/>
                <w:kern w:val="0"/>
                <w:sz w:val="20"/>
              </w:rPr>
              <w:t>平均薪酬</w:t>
            </w:r>
          </w:p>
        </w:tc>
        <w:tc>
          <w:tcPr>
            <w:tcW w:w="3675" w:type="dxa"/>
            <w:gridSpan w:val="3"/>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rPr>
                <w:rFonts w:ascii="宋体" w:eastAsia="宋体" w:hAnsi="宋体" w:cs="宋体"/>
                <w:kern w:val="0"/>
                <w:sz w:val="24"/>
                <w:szCs w:val="24"/>
              </w:rPr>
            </w:pPr>
            <w:r w:rsidRPr="005655A2">
              <w:rPr>
                <w:rFonts w:ascii="宋体" w:eastAsia="宋体" w:hAnsi="宋体" w:cs="宋体" w:hint="eastAsia"/>
                <w:b/>
                <w:bCs/>
                <w:kern w:val="0"/>
                <w:sz w:val="20"/>
              </w:rPr>
              <w:t>分位薪酬</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rPr>
                <w:rFonts w:ascii="宋体" w:eastAsia="宋体" w:hAnsi="宋体" w:cs="宋体"/>
                <w:kern w:val="0"/>
                <w:sz w:val="24"/>
                <w:szCs w:val="24"/>
              </w:rPr>
            </w:pPr>
            <w:r w:rsidRPr="005655A2">
              <w:rPr>
                <w:rFonts w:ascii="宋体" w:eastAsia="宋体" w:hAnsi="宋体" w:cs="宋体" w:hint="eastAsia"/>
                <w:b/>
                <w:bCs/>
                <w:kern w:val="0"/>
                <w:sz w:val="20"/>
              </w:rPr>
              <w:t>50分位</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rPr>
                <w:rFonts w:ascii="宋体" w:eastAsia="宋体" w:hAnsi="宋体" w:cs="宋体"/>
                <w:kern w:val="0"/>
                <w:sz w:val="24"/>
                <w:szCs w:val="24"/>
              </w:rPr>
            </w:pPr>
            <w:r w:rsidRPr="005655A2">
              <w:rPr>
                <w:rFonts w:ascii="宋体" w:eastAsia="宋体" w:hAnsi="宋体" w:cs="宋体" w:hint="eastAsia"/>
                <w:b/>
                <w:bCs/>
                <w:kern w:val="0"/>
                <w:sz w:val="20"/>
              </w:rPr>
              <w:t>75分位</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rPr>
                <w:rFonts w:ascii="宋体" w:eastAsia="宋体" w:hAnsi="宋体" w:cs="宋体"/>
                <w:kern w:val="0"/>
                <w:sz w:val="24"/>
                <w:szCs w:val="24"/>
              </w:rPr>
            </w:pPr>
            <w:r w:rsidRPr="005655A2">
              <w:rPr>
                <w:rFonts w:ascii="宋体" w:eastAsia="宋体" w:hAnsi="宋体" w:cs="宋体" w:hint="eastAsia"/>
                <w:b/>
                <w:bCs/>
                <w:kern w:val="0"/>
                <w:sz w:val="20"/>
              </w:rPr>
              <w:t>90分位</w:t>
            </w:r>
          </w:p>
        </w:tc>
      </w:tr>
      <w:tr w:rsidR="005655A2" w:rsidRPr="005655A2" w:rsidTr="005655A2">
        <w:trPr>
          <w:jc w:val="center"/>
        </w:trPr>
        <w:tc>
          <w:tcPr>
            <w:tcW w:w="1905" w:type="dxa"/>
            <w:vMerge w:val="restart"/>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经营管理类</w:t>
            </w: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首席执行官CEO/总裁/总经理</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27785</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25713</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32998</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45597</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运营总监/企管部经理/企业管理顾问</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16844</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13299</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19375</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29373</w:t>
            </w:r>
          </w:p>
        </w:tc>
      </w:tr>
      <w:tr w:rsidR="005655A2" w:rsidRPr="005655A2" w:rsidTr="005655A2">
        <w:trPr>
          <w:jc w:val="center"/>
        </w:trPr>
        <w:tc>
          <w:tcPr>
            <w:tcW w:w="1905" w:type="dxa"/>
            <w:vMerge w:val="restart"/>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人力资源/人事类</w:t>
            </w: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人力资源/人事经理/主管</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6104</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5575</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7012</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8573</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人力资源/人事专员</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3828</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3608</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4390</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5651</w:t>
            </w:r>
          </w:p>
        </w:tc>
      </w:tr>
      <w:tr w:rsidR="005655A2" w:rsidRPr="005655A2" w:rsidTr="005655A2">
        <w:trPr>
          <w:jc w:val="center"/>
        </w:trPr>
        <w:tc>
          <w:tcPr>
            <w:tcW w:w="1905" w:type="dxa"/>
            <w:vMerge w:val="restart"/>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行政/文职/后勤类</w:t>
            </w: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行政经理/主管/办公室主任/副主任</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6395</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5244</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6999</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10335</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行政专员/助理</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3496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3420</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3916</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4854</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经理助理/秘书/高级文员</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4458</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4162</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5305</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6854</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前台/接待/礼仪</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3418</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3360</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3889</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4684</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行政司机</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4482</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4273</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4897</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5999</w:t>
            </w:r>
          </w:p>
        </w:tc>
      </w:tr>
      <w:tr w:rsidR="005655A2" w:rsidRPr="005655A2" w:rsidTr="005655A2">
        <w:trPr>
          <w:jc w:val="center"/>
        </w:trPr>
        <w:tc>
          <w:tcPr>
            <w:tcW w:w="1905" w:type="dxa"/>
            <w:vMerge w:val="restart"/>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财务/税务/审计/统计类</w:t>
            </w: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财务经理</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10506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9450</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12312</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14974</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财务主管/会计主管</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6135</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5754</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7272</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8712</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会计师/会计</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4318</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4230</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4949</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5872</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出纳</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3593</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3532</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3967</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4817</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收银/收费员</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3332</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3081</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3968</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4664</w:t>
            </w:r>
          </w:p>
        </w:tc>
      </w:tr>
      <w:tr w:rsidR="005655A2" w:rsidRPr="005655A2" w:rsidTr="005655A2">
        <w:trPr>
          <w:jc w:val="center"/>
        </w:trPr>
        <w:tc>
          <w:tcPr>
            <w:tcW w:w="1905" w:type="dxa"/>
            <w:vMerge w:val="restart"/>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市场/策划/推广类</w:t>
            </w: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市场/营销总监</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12873</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11473</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16208</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19681</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市场/营销经理</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9570</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8354</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10804</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14562</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市场/营销主管</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9796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8050</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12343</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18560</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市场/营销专员/助理</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5150</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4631</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5788</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8539</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产品/品牌经理</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9190</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8466</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11874</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14013</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产品/品牌主管</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6852</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6499</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7915</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9149</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产品/品牌专员</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5078</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4612</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5666</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7894</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市场推广经理</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8649</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7799</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12114</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13845</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市场推广专员</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4750</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4523</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5375</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7483</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市场/营销策划经理</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9517</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8999</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10749</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13898</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市场/营销策划专员</w:t>
            </w:r>
          </w:p>
        </w:tc>
        <w:tc>
          <w:tcPr>
            <w:tcW w:w="1290" w:type="dxa"/>
            <w:tcBorders>
              <w:top w:val="single" w:sz="4" w:space="0" w:color="auto"/>
              <w:left w:val="single" w:sz="4" w:space="0" w:color="auto"/>
              <w:bottom w:val="single" w:sz="4" w:space="0" w:color="auto"/>
              <w:right w:val="single" w:sz="4" w:space="0" w:color="auto"/>
            </w:tcBorders>
            <w:vAlign w:val="bottom"/>
            <w:hideMark/>
          </w:tcPr>
          <w:p w:rsidR="005655A2" w:rsidRPr="005655A2" w:rsidRDefault="005655A2" w:rsidP="005655A2">
            <w:pPr>
              <w:widowControl/>
              <w:jc w:val="right"/>
              <w:textAlignment w:val="bottom"/>
              <w:rPr>
                <w:rFonts w:ascii="宋体" w:eastAsia="宋体" w:hAnsi="宋体" w:cs="宋体"/>
                <w:kern w:val="0"/>
                <w:sz w:val="24"/>
                <w:szCs w:val="24"/>
              </w:rPr>
            </w:pPr>
            <w:r w:rsidRPr="005655A2">
              <w:rPr>
                <w:rFonts w:ascii="宋体" w:eastAsia="宋体" w:hAnsi="宋体" w:cs="宋体" w:hint="eastAsia"/>
                <w:kern w:val="0"/>
                <w:sz w:val="20"/>
                <w:szCs w:val="20"/>
              </w:rPr>
              <w:t>5152</w:t>
            </w:r>
          </w:p>
        </w:tc>
        <w:tc>
          <w:tcPr>
            <w:tcW w:w="1275" w:type="dxa"/>
            <w:tcBorders>
              <w:top w:val="single" w:sz="4" w:space="0" w:color="auto"/>
              <w:left w:val="single" w:sz="4" w:space="0" w:color="auto"/>
              <w:bottom w:val="single" w:sz="4" w:space="0" w:color="auto"/>
              <w:right w:val="single" w:sz="4" w:space="0" w:color="auto"/>
            </w:tcBorders>
            <w:vAlign w:val="bottom"/>
            <w:hideMark/>
          </w:tcPr>
          <w:p w:rsidR="005655A2" w:rsidRPr="005655A2" w:rsidRDefault="005655A2" w:rsidP="005655A2">
            <w:pPr>
              <w:widowControl/>
              <w:jc w:val="right"/>
              <w:textAlignment w:val="bottom"/>
              <w:rPr>
                <w:rFonts w:ascii="宋体" w:eastAsia="宋体" w:hAnsi="宋体" w:cs="宋体"/>
                <w:kern w:val="0"/>
                <w:sz w:val="24"/>
                <w:szCs w:val="24"/>
              </w:rPr>
            </w:pPr>
            <w:r w:rsidRPr="005655A2">
              <w:rPr>
                <w:rFonts w:ascii="宋体" w:eastAsia="宋体" w:hAnsi="宋体" w:cs="宋体" w:hint="eastAsia"/>
                <w:kern w:val="0"/>
                <w:sz w:val="20"/>
                <w:szCs w:val="20"/>
              </w:rPr>
              <w:t>4106</w:t>
            </w:r>
          </w:p>
        </w:tc>
        <w:tc>
          <w:tcPr>
            <w:tcW w:w="1230" w:type="dxa"/>
            <w:tcBorders>
              <w:top w:val="single" w:sz="4" w:space="0" w:color="auto"/>
              <w:left w:val="single" w:sz="4" w:space="0" w:color="auto"/>
              <w:bottom w:val="single" w:sz="4" w:space="0" w:color="auto"/>
              <w:right w:val="single" w:sz="4" w:space="0" w:color="auto"/>
            </w:tcBorders>
            <w:vAlign w:val="bottom"/>
            <w:hideMark/>
          </w:tcPr>
          <w:p w:rsidR="005655A2" w:rsidRPr="005655A2" w:rsidRDefault="005655A2" w:rsidP="005655A2">
            <w:pPr>
              <w:widowControl/>
              <w:jc w:val="right"/>
              <w:textAlignment w:val="bottom"/>
              <w:rPr>
                <w:rFonts w:ascii="宋体" w:eastAsia="宋体" w:hAnsi="宋体" w:cs="宋体"/>
                <w:kern w:val="0"/>
                <w:sz w:val="24"/>
                <w:szCs w:val="24"/>
              </w:rPr>
            </w:pPr>
            <w:r w:rsidRPr="005655A2">
              <w:rPr>
                <w:rFonts w:ascii="宋体" w:eastAsia="宋体" w:hAnsi="宋体" w:cs="宋体" w:hint="eastAsia"/>
                <w:kern w:val="0"/>
                <w:sz w:val="20"/>
                <w:szCs w:val="20"/>
              </w:rPr>
              <w:t>5094</w:t>
            </w:r>
          </w:p>
        </w:tc>
        <w:tc>
          <w:tcPr>
            <w:tcW w:w="1155" w:type="dxa"/>
            <w:tcBorders>
              <w:top w:val="single" w:sz="4" w:space="0" w:color="auto"/>
              <w:left w:val="single" w:sz="4" w:space="0" w:color="auto"/>
              <w:bottom w:val="single" w:sz="4" w:space="0" w:color="auto"/>
              <w:right w:val="single" w:sz="4" w:space="0" w:color="auto"/>
            </w:tcBorders>
            <w:vAlign w:val="bottom"/>
            <w:hideMark/>
          </w:tcPr>
          <w:p w:rsidR="005655A2" w:rsidRPr="005655A2" w:rsidRDefault="005655A2" w:rsidP="005655A2">
            <w:pPr>
              <w:widowControl/>
              <w:jc w:val="right"/>
              <w:textAlignment w:val="bottom"/>
              <w:rPr>
                <w:rFonts w:ascii="宋体" w:eastAsia="宋体" w:hAnsi="宋体" w:cs="宋体"/>
                <w:kern w:val="0"/>
                <w:sz w:val="24"/>
                <w:szCs w:val="24"/>
              </w:rPr>
            </w:pPr>
            <w:r w:rsidRPr="005655A2">
              <w:rPr>
                <w:rFonts w:ascii="宋体" w:eastAsia="宋体" w:hAnsi="宋体" w:cs="宋体" w:hint="eastAsia"/>
                <w:kern w:val="0"/>
                <w:sz w:val="20"/>
                <w:szCs w:val="20"/>
              </w:rPr>
              <w:t>8261</w:t>
            </w:r>
          </w:p>
        </w:tc>
      </w:tr>
      <w:tr w:rsidR="005655A2" w:rsidRPr="005655A2" w:rsidTr="005655A2">
        <w:trPr>
          <w:jc w:val="center"/>
        </w:trPr>
        <w:tc>
          <w:tcPr>
            <w:tcW w:w="1905" w:type="dxa"/>
            <w:vMerge w:val="restart"/>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销售类</w:t>
            </w: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销售总监</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15790</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11457</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17678</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36405</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销售经理/主任</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9158</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8266</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11391</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14807</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销售主管</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8445</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7724</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9564</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13223</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招商/渠道/分销/拓展经理</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10083</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8011</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10801</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14077</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招商/渠道/分销/拓展主管</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7935</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7213</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9432</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13023</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招商/渠道/分销/拓展专员</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5896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5374</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7686</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9302</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区域市场/销售经理/主管</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8370</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7134</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9931</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14160</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客户经理</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8049</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7700</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9298</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11742</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销售代表</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6389</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5561</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7568</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9665</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推销员/业务员</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5444</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4997</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6361</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7833</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销售工程师</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9396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7558</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9508</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22547</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电话销售员</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6359</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5665</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7971</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9689</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销售行政专员/助理</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4299</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4166</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5249</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5699</w:t>
            </w:r>
          </w:p>
        </w:tc>
      </w:tr>
      <w:tr w:rsidR="005655A2" w:rsidRPr="005655A2" w:rsidTr="005655A2">
        <w:trPr>
          <w:jc w:val="center"/>
        </w:trPr>
        <w:tc>
          <w:tcPr>
            <w:tcW w:w="1905" w:type="dxa"/>
            <w:vMerge w:val="restart"/>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客服/技术支持类</w:t>
            </w: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客服经理/主管（非技术）</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6552</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6291</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7770</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9263</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客服专员/助理（非技术）</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4778</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4281</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5381</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7708</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客户咨询/服务/热线/呼叫中心服务人员</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5127</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4226</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7999</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9199</w:t>
            </w:r>
          </w:p>
        </w:tc>
      </w:tr>
      <w:tr w:rsidR="005655A2" w:rsidRPr="005655A2" w:rsidTr="005655A2">
        <w:trPr>
          <w:jc w:val="center"/>
        </w:trPr>
        <w:tc>
          <w:tcPr>
            <w:tcW w:w="1905" w:type="dxa"/>
            <w:vMerge w:val="restart"/>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计算机软件类</w:t>
            </w: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软件工程师/程序员</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7985</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7288</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9194</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12643</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数据库工程师</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5499</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5416</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5874</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6899</w:t>
            </w:r>
          </w:p>
        </w:tc>
      </w:tr>
      <w:tr w:rsidR="005655A2" w:rsidRPr="005655A2" w:rsidTr="005655A2">
        <w:trPr>
          <w:jc w:val="center"/>
        </w:trPr>
        <w:tc>
          <w:tcPr>
            <w:tcW w:w="1905" w:type="dxa"/>
            <w:vMerge w:val="restart"/>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互联网/网络应用类</w:t>
            </w: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网站运营经理</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6836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6772</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7748</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10700</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网站编辑/论坛维护/内容监管</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3564</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3443</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4062</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5449</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网页设计/制作/美工</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4380</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4194</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5130</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5801</w:t>
            </w:r>
          </w:p>
        </w:tc>
      </w:tr>
      <w:tr w:rsidR="005655A2" w:rsidRPr="005655A2" w:rsidTr="005655A2">
        <w:trPr>
          <w:jc w:val="center"/>
        </w:trPr>
        <w:tc>
          <w:tcPr>
            <w:tcW w:w="1905" w:type="dxa"/>
            <w:vMerge w:val="restart"/>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建筑/工程类</w:t>
            </w: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建筑工程师/注册建筑师</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10780</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8936</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13050</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20645</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土木/土建工程师</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9104</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8545</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11813</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13842</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给排水/水电工程师</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7647</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6999</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8777</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10858</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工程造价师/预结算/审计</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6613</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5722</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7982</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10388</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工程招投标/报批报建</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4952</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4255</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5521</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8521</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工程管理/项目经理/主管</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9867</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8297</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11813</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15029</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工程监理/督导/验收</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5575</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4914</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6709</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9204</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施工员</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5248</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5365</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6722</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7783</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资料员/合同管理员</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4459</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4161</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5367</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7007</w:t>
            </w:r>
          </w:p>
        </w:tc>
      </w:tr>
      <w:tr w:rsidR="005655A2" w:rsidRPr="005655A2" w:rsidTr="005655A2">
        <w:trPr>
          <w:jc w:val="center"/>
        </w:trPr>
        <w:tc>
          <w:tcPr>
            <w:tcW w:w="1905" w:type="dxa"/>
            <w:vMerge w:val="restart"/>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房地产/房地产中介类</w:t>
            </w: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房地产开发/策划经理/主管</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9578</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7874</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9698</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17624</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置业顾问</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8079</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7222</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9470</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13510</w:t>
            </w:r>
          </w:p>
        </w:tc>
      </w:tr>
      <w:tr w:rsidR="005655A2" w:rsidRPr="005655A2" w:rsidTr="005655A2">
        <w:trPr>
          <w:jc w:val="center"/>
        </w:trPr>
        <w:tc>
          <w:tcPr>
            <w:tcW w:w="1905" w:type="dxa"/>
            <w:vMerge w:val="restart"/>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证券/投资/其他金融类</w:t>
            </w: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投资顾问/基金经理</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9504</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8260</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11022</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14362</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投资/理财顾问</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8597</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6788</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8349</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9849</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金融资产评估/风险控制</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6993</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6942</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7527</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7879</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信贷管理/信用调查/稽核分析</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7624</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7517</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9427</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12438</w:t>
            </w:r>
          </w:p>
        </w:tc>
      </w:tr>
      <w:tr w:rsidR="005655A2" w:rsidRPr="005655A2" w:rsidTr="005655A2">
        <w:trPr>
          <w:jc w:val="center"/>
        </w:trPr>
        <w:tc>
          <w:tcPr>
            <w:tcW w:w="1905" w:type="dxa"/>
            <w:vMerge w:val="restart"/>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保险类</w:t>
            </w: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保险业务经理/主管</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7405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7272</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7999</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9199</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保险代理/经纪人/客户经理</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6176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5553</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6749</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8549</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6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保险核保/理赔服务</w:t>
            </w:r>
          </w:p>
        </w:tc>
        <w:tc>
          <w:tcPr>
            <w:tcW w:w="129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5593</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5707</w:t>
            </w:r>
          </w:p>
        </w:tc>
        <w:tc>
          <w:tcPr>
            <w:tcW w:w="123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18"/>
                <w:szCs w:val="18"/>
              </w:rPr>
              <w:t>6886</w:t>
            </w:r>
          </w:p>
        </w:tc>
        <w:tc>
          <w:tcPr>
            <w:tcW w:w="115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7608</w:t>
            </w:r>
            <w:r w:rsidRPr="005655A2">
              <w:rPr>
                <w:rFonts w:ascii="宋体" w:eastAsia="宋体" w:hAnsi="宋体" w:cs="宋体" w:hint="eastAsia"/>
                <w:kern w:val="0"/>
                <w:sz w:val="20"/>
                <w:szCs w:val="20"/>
              </w:rPr>
              <w:t> </w:t>
            </w:r>
          </w:p>
        </w:tc>
      </w:tr>
    </w:tbl>
    <w:p w:rsidR="005655A2" w:rsidRPr="005655A2" w:rsidRDefault="005655A2" w:rsidP="005655A2">
      <w:pPr>
        <w:widowControl/>
        <w:jc w:val="left"/>
        <w:rPr>
          <w:rFonts w:ascii="宋体" w:eastAsia="宋体" w:hAnsi="宋体" w:cs="宋体" w:hint="eastAsia"/>
          <w:kern w:val="0"/>
          <w:sz w:val="24"/>
          <w:szCs w:val="24"/>
        </w:rPr>
      </w:pPr>
      <w:r w:rsidRPr="005655A2">
        <w:rPr>
          <w:rFonts w:ascii="微软雅黑" w:eastAsia="微软雅黑" w:hAnsi="微软雅黑" w:cs="宋体" w:hint="eastAsia"/>
          <w:b/>
          <w:bCs/>
          <w:color w:val="333333"/>
          <w:kern w:val="0"/>
          <w:sz w:val="18"/>
          <w:szCs w:val="18"/>
          <w:shd w:val="clear" w:color="auto" w:fill="FFFFFF"/>
        </w:rPr>
        <w:br/>
      </w:r>
    </w:p>
    <w:p w:rsidR="005655A2" w:rsidRPr="005655A2" w:rsidRDefault="005655A2" w:rsidP="005655A2">
      <w:pPr>
        <w:widowControl/>
        <w:shd w:val="clear" w:color="auto" w:fill="FFFFFF"/>
        <w:jc w:val="left"/>
        <w:rPr>
          <w:rFonts w:ascii="微软雅黑" w:eastAsia="微软雅黑" w:hAnsi="微软雅黑" w:cs="宋体"/>
          <w:color w:val="333333"/>
          <w:kern w:val="0"/>
          <w:sz w:val="18"/>
          <w:szCs w:val="18"/>
        </w:rPr>
      </w:pPr>
      <w:r w:rsidRPr="005655A2">
        <w:rPr>
          <w:rFonts w:ascii="宋体" w:eastAsia="宋体" w:hAnsi="宋体" w:cs="宋体" w:hint="eastAsia"/>
          <w:b/>
          <w:bCs/>
          <w:color w:val="333333"/>
          <w:kern w:val="0"/>
          <w:sz w:val="18"/>
        </w:rPr>
        <w:t> </w:t>
      </w:r>
      <w:r w:rsidRPr="005655A2">
        <w:rPr>
          <w:rFonts w:ascii="宋体" w:eastAsia="宋体" w:hAnsi="宋体" w:cs="宋体" w:hint="eastAsia"/>
          <w:b/>
          <w:bCs/>
          <w:color w:val="333333"/>
          <w:kern w:val="0"/>
          <w:sz w:val="18"/>
        </w:rPr>
        <w:t xml:space="preserve"> </w:t>
      </w:r>
      <w:r w:rsidRPr="005655A2">
        <w:rPr>
          <w:rFonts w:ascii="宋体" w:eastAsia="宋体" w:hAnsi="宋体" w:cs="宋体" w:hint="eastAsia"/>
          <w:b/>
          <w:bCs/>
          <w:color w:val="333333"/>
          <w:kern w:val="0"/>
          <w:sz w:val="18"/>
        </w:rPr>
        <w:t> </w:t>
      </w:r>
      <w:r w:rsidRPr="005655A2">
        <w:rPr>
          <w:rFonts w:ascii="宋体" w:eastAsia="宋体" w:hAnsi="宋体" w:cs="宋体" w:hint="eastAsia"/>
          <w:b/>
          <w:bCs/>
          <w:color w:val="333333"/>
          <w:kern w:val="0"/>
          <w:sz w:val="18"/>
        </w:rPr>
        <w:t xml:space="preserve"> </w:t>
      </w:r>
      <w:r w:rsidRPr="005655A2">
        <w:rPr>
          <w:rFonts w:ascii="宋体" w:eastAsia="宋体" w:hAnsi="宋体" w:cs="宋体" w:hint="eastAsia"/>
          <w:b/>
          <w:bCs/>
          <w:color w:val="333333"/>
          <w:kern w:val="0"/>
          <w:sz w:val="18"/>
        </w:rPr>
        <w:t> </w:t>
      </w:r>
      <w:r w:rsidRPr="005655A2">
        <w:rPr>
          <w:rFonts w:ascii="宋体" w:eastAsia="宋体" w:hAnsi="宋体" w:cs="宋体" w:hint="eastAsia"/>
          <w:b/>
          <w:bCs/>
          <w:color w:val="333333"/>
          <w:kern w:val="0"/>
          <w:sz w:val="18"/>
        </w:rPr>
        <w:t xml:space="preserve"> </w:t>
      </w:r>
      <w:r w:rsidRPr="005655A2">
        <w:rPr>
          <w:rFonts w:ascii="宋体" w:eastAsia="宋体" w:hAnsi="宋体" w:cs="宋体" w:hint="eastAsia"/>
          <w:b/>
          <w:bCs/>
          <w:color w:val="333333"/>
          <w:kern w:val="0"/>
          <w:sz w:val="18"/>
        </w:rPr>
        <w:t> </w:t>
      </w:r>
      <w:r w:rsidRPr="005655A2">
        <w:rPr>
          <w:rFonts w:ascii="宋体" w:eastAsia="宋体" w:hAnsi="宋体" w:cs="宋体" w:hint="eastAsia"/>
          <w:b/>
          <w:bCs/>
          <w:color w:val="333333"/>
          <w:kern w:val="0"/>
          <w:sz w:val="18"/>
        </w:rPr>
        <w:t xml:space="preserve"> </w:t>
      </w:r>
      <w:r w:rsidRPr="005655A2">
        <w:rPr>
          <w:rFonts w:ascii="宋体" w:eastAsia="宋体" w:hAnsi="宋体" w:cs="宋体" w:hint="eastAsia"/>
          <w:b/>
          <w:bCs/>
          <w:color w:val="333333"/>
          <w:kern w:val="0"/>
          <w:sz w:val="18"/>
        </w:rPr>
        <w:t> </w:t>
      </w:r>
    </w:p>
    <w:p w:rsidR="005655A2" w:rsidRPr="005655A2" w:rsidRDefault="005655A2" w:rsidP="005655A2">
      <w:pPr>
        <w:widowControl/>
        <w:shd w:val="clear" w:color="auto" w:fill="FFFFFF"/>
        <w:jc w:val="left"/>
        <w:rPr>
          <w:rFonts w:ascii="微软雅黑" w:eastAsia="微软雅黑" w:hAnsi="微软雅黑" w:cs="宋体" w:hint="eastAsia"/>
          <w:color w:val="333333"/>
          <w:kern w:val="0"/>
          <w:sz w:val="18"/>
          <w:szCs w:val="18"/>
        </w:rPr>
      </w:pPr>
      <w:r w:rsidRPr="005655A2">
        <w:rPr>
          <w:rFonts w:ascii="宋体" w:eastAsia="宋体" w:hAnsi="宋体" w:cs="宋体" w:hint="eastAsia"/>
          <w:b/>
          <w:bCs/>
          <w:color w:val="333333"/>
          <w:kern w:val="0"/>
          <w:sz w:val="20"/>
        </w:rPr>
        <w:t> </w:t>
      </w:r>
      <w:r w:rsidRPr="005655A2">
        <w:rPr>
          <w:rFonts w:ascii="宋体" w:eastAsia="宋体" w:hAnsi="宋体" w:cs="宋体" w:hint="eastAsia"/>
          <w:b/>
          <w:bCs/>
          <w:color w:val="333333"/>
          <w:kern w:val="0"/>
          <w:sz w:val="20"/>
        </w:rPr>
        <w:t xml:space="preserve"> </w:t>
      </w:r>
      <w:r w:rsidRPr="005655A2">
        <w:rPr>
          <w:rFonts w:ascii="宋体" w:eastAsia="宋体" w:hAnsi="宋体" w:cs="宋体" w:hint="eastAsia"/>
          <w:b/>
          <w:bCs/>
          <w:color w:val="333333"/>
          <w:kern w:val="0"/>
          <w:sz w:val="20"/>
        </w:rPr>
        <w:t> </w:t>
      </w:r>
      <w:r w:rsidRPr="005655A2">
        <w:rPr>
          <w:rFonts w:ascii="宋体" w:eastAsia="宋体" w:hAnsi="宋体" w:cs="宋体" w:hint="eastAsia"/>
          <w:b/>
          <w:bCs/>
          <w:color w:val="333333"/>
          <w:kern w:val="0"/>
          <w:sz w:val="20"/>
        </w:rPr>
        <w:t xml:space="preserve"> </w:t>
      </w:r>
      <w:r w:rsidRPr="005655A2">
        <w:rPr>
          <w:rFonts w:ascii="宋体" w:eastAsia="宋体" w:hAnsi="宋体" w:cs="宋体" w:hint="eastAsia"/>
          <w:b/>
          <w:bCs/>
          <w:color w:val="333333"/>
          <w:kern w:val="0"/>
          <w:sz w:val="20"/>
        </w:rPr>
        <w:t> </w:t>
      </w:r>
      <w:r w:rsidRPr="005655A2">
        <w:rPr>
          <w:rFonts w:ascii="宋体" w:eastAsia="宋体" w:hAnsi="宋体" w:cs="宋体" w:hint="eastAsia"/>
          <w:b/>
          <w:bCs/>
          <w:color w:val="333333"/>
          <w:kern w:val="0"/>
          <w:sz w:val="20"/>
        </w:rPr>
        <w:t xml:space="preserve"> </w:t>
      </w:r>
      <w:r w:rsidRPr="005655A2">
        <w:rPr>
          <w:rFonts w:ascii="宋体" w:eastAsia="宋体" w:hAnsi="宋体" w:cs="宋体" w:hint="eastAsia"/>
          <w:b/>
          <w:bCs/>
          <w:color w:val="333333"/>
          <w:kern w:val="0"/>
          <w:sz w:val="20"/>
        </w:rPr>
        <w:t> </w:t>
      </w:r>
      <w:r w:rsidRPr="005655A2">
        <w:rPr>
          <w:rFonts w:ascii="宋体" w:eastAsia="宋体" w:hAnsi="宋体" w:cs="宋体" w:hint="eastAsia"/>
          <w:b/>
          <w:bCs/>
          <w:color w:val="333333"/>
          <w:kern w:val="0"/>
          <w:sz w:val="20"/>
        </w:rPr>
        <w:t>（二）柳州市</w:t>
      </w:r>
    </w:p>
    <w:p w:rsidR="005655A2" w:rsidRPr="005655A2" w:rsidRDefault="005655A2" w:rsidP="005655A2">
      <w:pPr>
        <w:widowControl/>
        <w:shd w:val="clear" w:color="auto" w:fill="FFFFFF"/>
        <w:ind w:firstLine="538"/>
        <w:jc w:val="left"/>
        <w:rPr>
          <w:rFonts w:ascii="微软雅黑" w:eastAsia="微软雅黑" w:hAnsi="微软雅黑" w:cs="宋体" w:hint="eastAsia"/>
          <w:color w:val="333333"/>
          <w:kern w:val="0"/>
          <w:sz w:val="18"/>
          <w:szCs w:val="18"/>
        </w:rPr>
      </w:pPr>
      <w:r w:rsidRPr="005655A2">
        <w:rPr>
          <w:rFonts w:ascii="宋体" w:eastAsia="宋体" w:hAnsi="宋体" w:cs="宋体" w:hint="eastAsia"/>
          <w:color w:val="333333"/>
          <w:kern w:val="0"/>
          <w:sz w:val="20"/>
          <w:szCs w:val="20"/>
        </w:rPr>
        <w:t>2020年第三季度广西人才网中工作地为柳州市的用人单位发布职位的平均薪酬为4755元/月，环比下滑1.74%；而求职者期望薪酬为4751元/月，环比增长2.28%。</w:t>
      </w:r>
    </w:p>
    <w:p w:rsidR="005655A2" w:rsidRPr="005655A2" w:rsidRDefault="005655A2" w:rsidP="005655A2">
      <w:pPr>
        <w:widowControl/>
        <w:shd w:val="clear" w:color="auto" w:fill="FFFFFF"/>
        <w:ind w:firstLine="538"/>
        <w:jc w:val="left"/>
        <w:rPr>
          <w:rFonts w:ascii="微软雅黑" w:eastAsia="微软雅黑" w:hAnsi="微软雅黑" w:cs="宋体" w:hint="eastAsia"/>
          <w:color w:val="333333"/>
          <w:kern w:val="0"/>
          <w:sz w:val="18"/>
          <w:szCs w:val="18"/>
        </w:rPr>
      </w:pPr>
      <w:r w:rsidRPr="005655A2">
        <w:rPr>
          <w:rFonts w:ascii="宋体" w:eastAsia="宋体" w:hAnsi="宋体" w:cs="宋体" w:hint="eastAsia"/>
          <w:color w:val="333333"/>
          <w:kern w:val="0"/>
          <w:sz w:val="20"/>
          <w:szCs w:val="20"/>
        </w:rPr>
        <w:t>近三年各季度工作地为柳州市的求职者期望薪酬和用人单位发布职位平均薪酬对比走势图如下：</w:t>
      </w:r>
    </w:p>
    <w:p w:rsidR="005655A2" w:rsidRPr="005655A2" w:rsidRDefault="005655A2" w:rsidP="005655A2">
      <w:pPr>
        <w:widowControl/>
        <w:shd w:val="clear" w:color="auto" w:fill="FFFFFF"/>
        <w:jc w:val="center"/>
        <w:rPr>
          <w:rFonts w:ascii="微软雅黑" w:eastAsia="微软雅黑" w:hAnsi="微软雅黑" w:cs="宋体" w:hint="eastAsia"/>
          <w:color w:val="333333"/>
          <w:kern w:val="0"/>
          <w:sz w:val="18"/>
          <w:szCs w:val="18"/>
        </w:rPr>
      </w:pPr>
      <w:r>
        <w:rPr>
          <w:rFonts w:ascii="宋体" w:eastAsia="宋体" w:hAnsi="宋体" w:cs="宋体"/>
          <w:noProof/>
          <w:color w:val="333333"/>
          <w:kern w:val="0"/>
          <w:sz w:val="20"/>
          <w:szCs w:val="20"/>
        </w:rPr>
        <w:lastRenderedPageBreak/>
        <w:drawing>
          <wp:inline distT="0" distB="0" distL="0" distR="0">
            <wp:extent cx="6496050" cy="3355340"/>
            <wp:effectExtent l="19050" t="0" r="0" b="0"/>
            <wp:docPr id="9" name="图片 9" descr="https://ht.dsjfzj.gxzf.gov.cn/upload/U0202103/U020210309/U0202103094224489098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ht.dsjfzj.gxzf.gov.cn/upload/U0202103/U020210309/U020210309422448909841.png"/>
                    <pic:cNvPicPr>
                      <a:picLocks noChangeAspect="1" noChangeArrowheads="1"/>
                    </pic:cNvPicPr>
                  </pic:nvPicPr>
                  <pic:blipFill>
                    <a:blip r:embed="rId12" cstate="print"/>
                    <a:srcRect/>
                    <a:stretch>
                      <a:fillRect/>
                    </a:stretch>
                  </pic:blipFill>
                  <pic:spPr bwMode="auto">
                    <a:xfrm>
                      <a:off x="0" y="0"/>
                      <a:ext cx="6496050" cy="3355340"/>
                    </a:xfrm>
                    <a:prstGeom prst="rect">
                      <a:avLst/>
                    </a:prstGeom>
                    <a:noFill/>
                    <a:ln w="9525">
                      <a:noFill/>
                      <a:miter lim="800000"/>
                      <a:headEnd/>
                      <a:tailEnd/>
                    </a:ln>
                  </pic:spPr>
                </pic:pic>
              </a:graphicData>
            </a:graphic>
          </wp:inline>
        </w:drawing>
      </w:r>
      <w:r w:rsidRPr="005655A2">
        <w:rPr>
          <w:rFonts w:ascii="宋体" w:eastAsia="宋体" w:hAnsi="宋体" w:cs="宋体" w:hint="eastAsia"/>
          <w:color w:val="333333"/>
          <w:kern w:val="0"/>
          <w:sz w:val="20"/>
          <w:szCs w:val="20"/>
        </w:rPr>
        <w:t> </w:t>
      </w:r>
    </w:p>
    <w:p w:rsidR="005655A2" w:rsidRPr="005655A2" w:rsidRDefault="005655A2" w:rsidP="005655A2">
      <w:pPr>
        <w:widowControl/>
        <w:shd w:val="clear" w:color="auto" w:fill="FFFFFF"/>
        <w:ind w:firstLine="538"/>
        <w:jc w:val="left"/>
        <w:rPr>
          <w:rFonts w:ascii="微软雅黑" w:eastAsia="微软雅黑" w:hAnsi="微软雅黑" w:cs="宋体" w:hint="eastAsia"/>
          <w:color w:val="333333"/>
          <w:kern w:val="0"/>
          <w:sz w:val="18"/>
          <w:szCs w:val="18"/>
        </w:rPr>
      </w:pPr>
      <w:r w:rsidRPr="005655A2">
        <w:rPr>
          <w:rFonts w:ascii="宋体" w:eastAsia="宋体" w:hAnsi="宋体" w:cs="宋体" w:hint="eastAsia"/>
          <w:color w:val="333333"/>
          <w:kern w:val="0"/>
          <w:sz w:val="20"/>
          <w:szCs w:val="20"/>
        </w:rPr>
        <w:t>2020年第三季度广西人才网柳州市部分具体职位薪酬参考（元/月）</w:t>
      </w:r>
    </w:p>
    <w:tbl>
      <w:tblPr>
        <w:tblW w:w="0" w:type="auto"/>
        <w:jc w:val="center"/>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tblPr>
      <w:tblGrid>
        <w:gridCol w:w="2205"/>
        <w:gridCol w:w="3795"/>
        <w:gridCol w:w="1185"/>
        <w:gridCol w:w="1260"/>
        <w:gridCol w:w="1140"/>
        <w:gridCol w:w="1140"/>
      </w:tblGrid>
      <w:tr w:rsidR="005655A2" w:rsidRPr="005655A2" w:rsidTr="005655A2">
        <w:trPr>
          <w:jc w:val="center"/>
        </w:trPr>
        <w:tc>
          <w:tcPr>
            <w:tcW w:w="2205" w:type="dxa"/>
            <w:vMerge w:val="restart"/>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textAlignment w:val="center"/>
              <w:rPr>
                <w:rFonts w:ascii="宋体" w:eastAsia="宋体" w:hAnsi="宋体" w:cs="宋体"/>
                <w:kern w:val="0"/>
                <w:sz w:val="24"/>
                <w:szCs w:val="24"/>
              </w:rPr>
            </w:pPr>
            <w:r w:rsidRPr="005655A2">
              <w:rPr>
                <w:rFonts w:ascii="宋体" w:eastAsia="宋体" w:hAnsi="宋体" w:cs="宋体" w:hint="eastAsia"/>
                <w:b/>
                <w:bCs/>
                <w:kern w:val="0"/>
                <w:sz w:val="20"/>
              </w:rPr>
              <w:t>职位大类</w:t>
            </w:r>
          </w:p>
        </w:tc>
        <w:tc>
          <w:tcPr>
            <w:tcW w:w="3795" w:type="dxa"/>
            <w:vMerge w:val="restart"/>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textAlignment w:val="center"/>
              <w:rPr>
                <w:rFonts w:ascii="宋体" w:eastAsia="宋体" w:hAnsi="宋体" w:cs="宋体"/>
                <w:kern w:val="0"/>
                <w:sz w:val="24"/>
                <w:szCs w:val="24"/>
              </w:rPr>
            </w:pPr>
            <w:r w:rsidRPr="005655A2">
              <w:rPr>
                <w:rFonts w:ascii="宋体" w:eastAsia="宋体" w:hAnsi="宋体" w:cs="宋体" w:hint="eastAsia"/>
                <w:b/>
                <w:bCs/>
                <w:kern w:val="0"/>
                <w:sz w:val="20"/>
              </w:rPr>
              <w:t>具体职位</w:t>
            </w:r>
          </w:p>
        </w:tc>
        <w:tc>
          <w:tcPr>
            <w:tcW w:w="1185" w:type="dxa"/>
            <w:vMerge w:val="restart"/>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textAlignment w:val="center"/>
              <w:rPr>
                <w:rFonts w:ascii="宋体" w:eastAsia="宋体" w:hAnsi="宋体" w:cs="宋体"/>
                <w:kern w:val="0"/>
                <w:sz w:val="24"/>
                <w:szCs w:val="24"/>
              </w:rPr>
            </w:pPr>
            <w:r w:rsidRPr="005655A2">
              <w:rPr>
                <w:rFonts w:ascii="宋体" w:eastAsia="宋体" w:hAnsi="宋体" w:cs="宋体" w:hint="eastAsia"/>
                <w:b/>
                <w:bCs/>
                <w:kern w:val="0"/>
                <w:sz w:val="20"/>
              </w:rPr>
              <w:t>平均薪酬</w:t>
            </w:r>
          </w:p>
        </w:tc>
        <w:tc>
          <w:tcPr>
            <w:tcW w:w="3540" w:type="dxa"/>
            <w:gridSpan w:val="3"/>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textAlignment w:val="center"/>
              <w:rPr>
                <w:rFonts w:ascii="宋体" w:eastAsia="宋体" w:hAnsi="宋体" w:cs="宋体"/>
                <w:kern w:val="0"/>
                <w:sz w:val="24"/>
                <w:szCs w:val="24"/>
              </w:rPr>
            </w:pPr>
            <w:r w:rsidRPr="005655A2">
              <w:rPr>
                <w:rFonts w:ascii="宋体" w:eastAsia="宋体" w:hAnsi="宋体" w:cs="宋体" w:hint="eastAsia"/>
                <w:b/>
                <w:bCs/>
                <w:kern w:val="0"/>
                <w:sz w:val="20"/>
              </w:rPr>
              <w:t>分位薪酬</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textAlignment w:val="center"/>
              <w:rPr>
                <w:rFonts w:ascii="宋体" w:eastAsia="宋体" w:hAnsi="宋体" w:cs="宋体"/>
                <w:kern w:val="0"/>
                <w:sz w:val="24"/>
                <w:szCs w:val="24"/>
              </w:rPr>
            </w:pPr>
            <w:r w:rsidRPr="005655A2">
              <w:rPr>
                <w:rFonts w:ascii="宋体" w:eastAsia="宋体" w:hAnsi="宋体" w:cs="宋体" w:hint="eastAsia"/>
                <w:b/>
                <w:bCs/>
                <w:kern w:val="0"/>
                <w:sz w:val="20"/>
              </w:rPr>
              <w:t>50分位</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textAlignment w:val="center"/>
              <w:rPr>
                <w:rFonts w:ascii="宋体" w:eastAsia="宋体" w:hAnsi="宋体" w:cs="宋体"/>
                <w:kern w:val="0"/>
                <w:sz w:val="24"/>
                <w:szCs w:val="24"/>
              </w:rPr>
            </w:pPr>
            <w:r w:rsidRPr="005655A2">
              <w:rPr>
                <w:rFonts w:ascii="宋体" w:eastAsia="宋体" w:hAnsi="宋体" w:cs="宋体" w:hint="eastAsia"/>
                <w:b/>
                <w:bCs/>
                <w:kern w:val="0"/>
                <w:sz w:val="20"/>
              </w:rPr>
              <w:t>75分位</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textAlignment w:val="center"/>
              <w:rPr>
                <w:rFonts w:ascii="宋体" w:eastAsia="宋体" w:hAnsi="宋体" w:cs="宋体"/>
                <w:kern w:val="0"/>
                <w:sz w:val="24"/>
                <w:szCs w:val="24"/>
              </w:rPr>
            </w:pPr>
            <w:r w:rsidRPr="005655A2">
              <w:rPr>
                <w:rFonts w:ascii="宋体" w:eastAsia="宋体" w:hAnsi="宋体" w:cs="宋体" w:hint="eastAsia"/>
                <w:b/>
                <w:bCs/>
                <w:kern w:val="0"/>
                <w:sz w:val="20"/>
              </w:rPr>
              <w:t>90分位</w:t>
            </w:r>
          </w:p>
        </w:tc>
      </w:tr>
      <w:tr w:rsidR="005655A2" w:rsidRPr="005655A2" w:rsidTr="005655A2">
        <w:trPr>
          <w:jc w:val="center"/>
        </w:trPr>
        <w:tc>
          <w:tcPr>
            <w:tcW w:w="220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rPr>
                <w:rFonts w:ascii="宋体" w:eastAsia="宋体" w:hAnsi="宋体" w:cs="宋体"/>
                <w:kern w:val="0"/>
                <w:sz w:val="24"/>
                <w:szCs w:val="24"/>
              </w:rPr>
            </w:pPr>
            <w:r w:rsidRPr="005655A2">
              <w:rPr>
                <w:rFonts w:ascii="宋体" w:eastAsia="宋体" w:hAnsi="宋体" w:cs="宋体" w:hint="eastAsia"/>
                <w:kern w:val="0"/>
                <w:sz w:val="20"/>
                <w:szCs w:val="20"/>
              </w:rPr>
              <w:t>经营管理类</w:t>
            </w: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运营总监/企管部经理/企业管理顾问</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11713</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10832</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13749</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16500</w:t>
            </w:r>
          </w:p>
        </w:tc>
      </w:tr>
      <w:tr w:rsidR="005655A2" w:rsidRPr="005655A2" w:rsidTr="005655A2">
        <w:trPr>
          <w:jc w:val="center"/>
        </w:trPr>
        <w:tc>
          <w:tcPr>
            <w:tcW w:w="2205" w:type="dxa"/>
            <w:vMerge w:val="restart"/>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rPr>
                <w:rFonts w:ascii="宋体" w:eastAsia="宋体" w:hAnsi="宋体" w:cs="宋体"/>
                <w:kern w:val="0"/>
                <w:sz w:val="24"/>
                <w:szCs w:val="24"/>
              </w:rPr>
            </w:pPr>
            <w:r w:rsidRPr="005655A2">
              <w:rPr>
                <w:rFonts w:ascii="宋体" w:eastAsia="宋体" w:hAnsi="宋体" w:cs="宋体" w:hint="eastAsia"/>
                <w:kern w:val="0"/>
                <w:sz w:val="20"/>
                <w:szCs w:val="20"/>
              </w:rPr>
              <w:t>人力资源/人事类</w:t>
            </w: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人力资源/人事经理/主管</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5888</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5624</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6749</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8199</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人力资源/人事专员</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3278</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3146</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3778</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4539</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行政专员/助理</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3326</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3326</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3895</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4715</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前台/接待/礼仪</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3586</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3563</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4249</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4739</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行政司机</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5461</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5235</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6811</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8439</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财务主管/会计主管</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5466</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5099</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5849</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7499</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会计师/会计</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3778</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3691</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4581</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5439</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出纳</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3414</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3438</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3739</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3919</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收银/收费员</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3305</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3187</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3749</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4698</w:t>
            </w:r>
          </w:p>
        </w:tc>
      </w:tr>
      <w:tr w:rsidR="005655A2" w:rsidRPr="005655A2" w:rsidTr="005655A2">
        <w:trPr>
          <w:jc w:val="center"/>
        </w:trPr>
        <w:tc>
          <w:tcPr>
            <w:tcW w:w="2205" w:type="dxa"/>
            <w:vMerge w:val="restart"/>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rPr>
                <w:rFonts w:ascii="宋体" w:eastAsia="宋体" w:hAnsi="宋体" w:cs="宋体"/>
                <w:kern w:val="0"/>
                <w:sz w:val="24"/>
                <w:szCs w:val="24"/>
              </w:rPr>
            </w:pPr>
            <w:r w:rsidRPr="005655A2">
              <w:rPr>
                <w:rFonts w:ascii="宋体" w:eastAsia="宋体" w:hAnsi="宋体" w:cs="宋体" w:hint="eastAsia"/>
                <w:kern w:val="0"/>
                <w:sz w:val="20"/>
                <w:szCs w:val="20"/>
              </w:rPr>
              <w:t>市场/策划/推广类</w:t>
            </w: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市场/营销总监</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11289</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9915</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13624</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17375</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市场/营销经理</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7619</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6599</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9099</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11874</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市场/营销主管</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6468</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6749</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7749</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8932</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市场/营销专员/助理</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5234</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4534</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7199</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8953</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产品/品牌专员</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4785</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4699</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5124</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5649</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市场推广专员</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5523</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5610</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6499</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7399</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市场/营销策划经理</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7687</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7332</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8999</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10999</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销售主管</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6524</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6499</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7499</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11249</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招商/渠道/分销/拓展经理</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17687</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21249</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26249</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29249</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招商/渠道/分销/拓展主管</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7555</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6999</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9416</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12299</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招商/渠道/分销/拓展专员</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3524</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3528</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4468</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4996</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区域市场/销售经理/主管</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9884</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7624</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12915</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16748</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客户经理</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6845</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6943</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7923</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9294</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销售代表</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5882</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5159</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7713</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9592</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推销员/业务员</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5149</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4312</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5541</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9385</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销售工程师</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6768</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6500</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8699</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9479</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电话销售员</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5589</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4982</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6916</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7708</w:t>
            </w:r>
          </w:p>
        </w:tc>
      </w:tr>
      <w:tr w:rsidR="005655A2" w:rsidRPr="005655A2" w:rsidTr="005655A2">
        <w:trPr>
          <w:jc w:val="center"/>
        </w:trPr>
        <w:tc>
          <w:tcPr>
            <w:tcW w:w="2205" w:type="dxa"/>
            <w:vMerge w:val="restart"/>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客服/技术支持类</w:t>
            </w: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客服经理/主管（非技术）</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6957</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6399</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7599</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12000</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客服专员/助理（非技术）</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3873</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3588</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3957</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5399</w:t>
            </w:r>
          </w:p>
        </w:tc>
      </w:tr>
      <w:tr w:rsidR="005655A2" w:rsidRPr="005655A2" w:rsidTr="005655A2">
        <w:trPr>
          <w:jc w:val="center"/>
        </w:trPr>
        <w:tc>
          <w:tcPr>
            <w:tcW w:w="2205" w:type="dxa"/>
            <w:vMerge w:val="restart"/>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计算机软件类</w:t>
            </w: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软件工程师/程序员</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6194</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6049</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7074</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7689</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数据库工程师</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6799</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6999</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8749</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9499</w:t>
            </w:r>
          </w:p>
        </w:tc>
      </w:tr>
      <w:tr w:rsidR="005655A2" w:rsidRPr="005655A2" w:rsidTr="005655A2">
        <w:trPr>
          <w:jc w:val="center"/>
        </w:trPr>
        <w:tc>
          <w:tcPr>
            <w:tcW w:w="2205" w:type="dxa"/>
            <w:vMerge w:val="restart"/>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rPr>
                <w:rFonts w:ascii="宋体" w:eastAsia="宋体" w:hAnsi="宋体" w:cs="宋体"/>
                <w:kern w:val="0"/>
                <w:sz w:val="24"/>
                <w:szCs w:val="24"/>
              </w:rPr>
            </w:pPr>
            <w:r w:rsidRPr="005655A2">
              <w:rPr>
                <w:rFonts w:ascii="宋体" w:eastAsia="宋体" w:hAnsi="宋体" w:cs="宋体" w:hint="eastAsia"/>
                <w:kern w:val="0"/>
                <w:sz w:val="20"/>
                <w:szCs w:val="20"/>
              </w:rPr>
              <w:lastRenderedPageBreak/>
              <w:t>互联网/网络应用类</w:t>
            </w: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网站运营经理</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6555</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6333</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7832</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9099</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网页设计/制作/美工</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3616</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3384</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3960</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6799</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系统管理员</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3249</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3333</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3666</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3865</w:t>
            </w:r>
          </w:p>
        </w:tc>
      </w:tr>
      <w:tr w:rsidR="005655A2" w:rsidRPr="005655A2" w:rsidTr="005655A2">
        <w:trPr>
          <w:jc w:val="center"/>
        </w:trPr>
        <w:tc>
          <w:tcPr>
            <w:tcW w:w="2205" w:type="dxa"/>
            <w:vMerge w:val="restart"/>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建筑/工程类</w:t>
            </w: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建筑工程师/注册建筑师</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7381</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7332</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9153</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9937</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土木/土建工程师</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6552</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4999</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8500</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11200</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工程造价师/预结算/审计</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5974</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5769</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7301</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8816</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工程招投标/报批报建</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4445</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3675</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5187</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8519</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工程管理/项目经理/主管</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7650</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6884</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8499</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9959</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工程监理/督导/验收</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4494</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3966</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4766</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5468</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施工员</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4938</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4819</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6304</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7425</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资料员/合同管理员</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3841</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3661</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4421</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5424</w:t>
            </w:r>
          </w:p>
        </w:tc>
      </w:tr>
      <w:tr w:rsidR="005655A2" w:rsidRPr="005655A2" w:rsidTr="005655A2">
        <w:trPr>
          <w:jc w:val="center"/>
        </w:trPr>
        <w:tc>
          <w:tcPr>
            <w:tcW w:w="220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rPr>
                <w:rFonts w:ascii="宋体" w:eastAsia="宋体" w:hAnsi="宋体" w:cs="宋体"/>
                <w:kern w:val="0"/>
                <w:sz w:val="24"/>
                <w:szCs w:val="24"/>
              </w:rPr>
            </w:pPr>
            <w:r w:rsidRPr="005655A2">
              <w:rPr>
                <w:rFonts w:ascii="宋体" w:eastAsia="宋体" w:hAnsi="宋体" w:cs="宋体" w:hint="eastAsia"/>
                <w:kern w:val="0"/>
                <w:sz w:val="20"/>
                <w:szCs w:val="20"/>
              </w:rPr>
              <w:t>房地产/房地产中介类</w:t>
            </w: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置业顾问</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6523</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6328</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9159</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12407</w:t>
            </w:r>
          </w:p>
        </w:tc>
      </w:tr>
      <w:tr w:rsidR="005655A2" w:rsidRPr="005655A2" w:rsidTr="005655A2">
        <w:trPr>
          <w:jc w:val="center"/>
        </w:trPr>
        <w:tc>
          <w:tcPr>
            <w:tcW w:w="220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rPr>
                <w:rFonts w:ascii="宋体" w:eastAsia="宋体" w:hAnsi="宋体" w:cs="宋体"/>
                <w:kern w:val="0"/>
                <w:sz w:val="24"/>
                <w:szCs w:val="24"/>
              </w:rPr>
            </w:pPr>
            <w:r w:rsidRPr="005655A2">
              <w:rPr>
                <w:rFonts w:ascii="宋体" w:eastAsia="宋体" w:hAnsi="宋体" w:cs="宋体" w:hint="eastAsia"/>
                <w:kern w:val="0"/>
                <w:sz w:val="20"/>
                <w:szCs w:val="20"/>
              </w:rPr>
              <w:t>证券/投资/其他金融类</w:t>
            </w: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投资/理财顾问</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7039</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6904</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7499</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7856</w:t>
            </w:r>
          </w:p>
        </w:tc>
      </w:tr>
      <w:tr w:rsidR="005655A2" w:rsidRPr="005655A2" w:rsidTr="005655A2">
        <w:trPr>
          <w:jc w:val="center"/>
        </w:trPr>
        <w:tc>
          <w:tcPr>
            <w:tcW w:w="220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rPr>
                <w:rFonts w:ascii="宋体" w:eastAsia="宋体" w:hAnsi="宋体" w:cs="宋体"/>
                <w:kern w:val="0"/>
                <w:sz w:val="24"/>
                <w:szCs w:val="24"/>
              </w:rPr>
            </w:pPr>
            <w:r w:rsidRPr="005655A2">
              <w:rPr>
                <w:rFonts w:ascii="宋体" w:eastAsia="宋体" w:hAnsi="宋体" w:cs="宋体" w:hint="eastAsia"/>
                <w:kern w:val="0"/>
                <w:sz w:val="20"/>
                <w:szCs w:val="20"/>
              </w:rPr>
              <w:t>保险类</w:t>
            </w: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保险核保/理赔服务</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5166</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5249</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5624</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5849</w:t>
            </w:r>
          </w:p>
        </w:tc>
      </w:tr>
      <w:tr w:rsidR="005655A2" w:rsidRPr="005655A2" w:rsidTr="005655A2">
        <w:trPr>
          <w:jc w:val="center"/>
        </w:trPr>
        <w:tc>
          <w:tcPr>
            <w:tcW w:w="2205" w:type="dxa"/>
            <w:vMerge w:val="restart"/>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技工类</w:t>
            </w: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其他技工类</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2856</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3499</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4416</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4765</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普工/杂工</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3601</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3756</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4379</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4751</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组装工/包装工</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3303</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3405</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3764</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3980</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电工</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4119</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3590</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4349</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5214</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CNC技工/数控车床操作员</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5287</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5299</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5704</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5947</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叉车/吊车工</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3771</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3585</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3981</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6466</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车工/磨工/铣工/冲压工/锣工</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4559</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4499</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4770</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4933</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电焊/铆焊/切割工</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5044</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4731</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5537</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6899</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钳工/机修工/钣金工</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4622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4499</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4961</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5877</w:t>
            </w:r>
          </w:p>
        </w:tc>
      </w:tr>
      <w:tr w:rsidR="005655A2" w:rsidRPr="005655A2" w:rsidTr="005655A2">
        <w:trPr>
          <w:jc w:val="center"/>
        </w:trPr>
        <w:tc>
          <w:tcPr>
            <w:tcW w:w="2205" w:type="dxa"/>
            <w:vMerge w:val="restart"/>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汽车4S/维修/驾培类</w:t>
            </w: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汽车装饰/美容</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4332</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4428</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4856</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5399</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汽车维修高级技工</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5070</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5299</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5649</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5859</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整车销售/顾问/经纪</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4023</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3549</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5624</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7113</w:t>
            </w:r>
          </w:p>
        </w:tc>
      </w:tr>
      <w:tr w:rsidR="005655A2" w:rsidRPr="005655A2" w:rsidTr="005655A2">
        <w:trPr>
          <w:jc w:val="center"/>
        </w:trPr>
        <w:tc>
          <w:tcPr>
            <w:tcW w:w="2205" w:type="dxa"/>
            <w:vMerge w:val="restart"/>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质量保证/品质管理类</w:t>
            </w: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体系/认证工程师/审核员（ISO等）</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5535</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5499</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6599</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7439</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质检员/测试员</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4326</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4166</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4820</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5898</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化验员/检测员</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4272</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3811</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4577</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7499</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品质/管理工程师（QA/QC工程师）</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4884</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4666</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5856</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7239</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品质/管理主管（QA/QC主管）</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6570</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6599</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7299</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7719</w:t>
            </w:r>
          </w:p>
        </w:tc>
      </w:tr>
      <w:tr w:rsidR="005655A2" w:rsidRPr="005655A2" w:rsidTr="005655A2">
        <w:trPr>
          <w:jc w:val="center"/>
        </w:trPr>
        <w:tc>
          <w:tcPr>
            <w:tcW w:w="2205" w:type="dxa"/>
            <w:vMerge w:val="restart"/>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生产制造/工厂管理类</w:t>
            </w: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工人/操作员</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4917</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5119</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5708</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6420</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产品工程师/生产工程师（PE）</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6291</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6285</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7142</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7656</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生产主管/督导/领班/组长</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4966</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4832</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6125</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7249</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生产计划/调度</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4392</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3999</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5166</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5865</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79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生产经理/车间主任</w:t>
            </w:r>
          </w:p>
        </w:tc>
        <w:tc>
          <w:tcPr>
            <w:tcW w:w="118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6999</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5599</w:t>
            </w:r>
          </w:p>
        </w:tc>
        <w:tc>
          <w:tcPr>
            <w:tcW w:w="114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8999</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12000</w:t>
            </w:r>
          </w:p>
        </w:tc>
      </w:tr>
    </w:tbl>
    <w:p w:rsidR="005655A2" w:rsidRPr="005655A2" w:rsidRDefault="005655A2" w:rsidP="005655A2">
      <w:pPr>
        <w:widowControl/>
        <w:shd w:val="clear" w:color="auto" w:fill="FFFFFF"/>
        <w:jc w:val="left"/>
        <w:rPr>
          <w:rFonts w:ascii="微软雅黑" w:eastAsia="微软雅黑" w:hAnsi="微软雅黑" w:cs="宋体" w:hint="eastAsia"/>
          <w:color w:val="333333"/>
          <w:kern w:val="0"/>
          <w:sz w:val="18"/>
          <w:szCs w:val="18"/>
        </w:rPr>
      </w:pPr>
      <w:r w:rsidRPr="005655A2">
        <w:rPr>
          <w:rFonts w:ascii="宋体" w:eastAsia="宋体" w:hAnsi="宋体" w:cs="宋体" w:hint="eastAsia"/>
          <w:b/>
          <w:bCs/>
          <w:color w:val="333333"/>
          <w:kern w:val="0"/>
          <w:sz w:val="20"/>
        </w:rPr>
        <w:t> </w:t>
      </w:r>
    </w:p>
    <w:p w:rsidR="005655A2" w:rsidRPr="005655A2" w:rsidRDefault="005655A2" w:rsidP="005655A2">
      <w:pPr>
        <w:widowControl/>
        <w:shd w:val="clear" w:color="auto" w:fill="FFFFFF"/>
        <w:ind w:firstLine="538"/>
        <w:jc w:val="left"/>
        <w:rPr>
          <w:rFonts w:ascii="微软雅黑" w:eastAsia="微软雅黑" w:hAnsi="微软雅黑" w:cs="宋体" w:hint="eastAsia"/>
          <w:color w:val="333333"/>
          <w:kern w:val="0"/>
          <w:sz w:val="18"/>
          <w:szCs w:val="18"/>
        </w:rPr>
      </w:pPr>
      <w:r w:rsidRPr="005655A2">
        <w:rPr>
          <w:rFonts w:ascii="宋体" w:eastAsia="宋体" w:hAnsi="宋体" w:cs="宋体" w:hint="eastAsia"/>
          <w:b/>
          <w:bCs/>
          <w:color w:val="333333"/>
          <w:kern w:val="0"/>
          <w:sz w:val="20"/>
        </w:rPr>
        <w:t>（三）桂林市</w:t>
      </w:r>
    </w:p>
    <w:p w:rsidR="005655A2" w:rsidRPr="005655A2" w:rsidRDefault="005655A2" w:rsidP="005655A2">
      <w:pPr>
        <w:widowControl/>
        <w:shd w:val="clear" w:color="auto" w:fill="FFFFFF"/>
        <w:ind w:firstLine="538"/>
        <w:jc w:val="left"/>
        <w:rPr>
          <w:rFonts w:ascii="微软雅黑" w:eastAsia="微软雅黑" w:hAnsi="微软雅黑" w:cs="宋体" w:hint="eastAsia"/>
          <w:color w:val="333333"/>
          <w:kern w:val="0"/>
          <w:sz w:val="18"/>
          <w:szCs w:val="18"/>
        </w:rPr>
      </w:pPr>
      <w:r w:rsidRPr="005655A2">
        <w:rPr>
          <w:rFonts w:ascii="宋体" w:eastAsia="宋体" w:hAnsi="宋体" w:cs="宋体" w:hint="eastAsia"/>
          <w:color w:val="333333"/>
          <w:kern w:val="0"/>
          <w:sz w:val="20"/>
          <w:szCs w:val="20"/>
        </w:rPr>
        <w:t>2020年第三季度广西人才网中工作地为桂林市的用人单位发布职位的平均薪酬为5376元/月，环比下滑4.58%；而求职者期望薪酬为5230元/月，环比增长2.79%。</w:t>
      </w:r>
    </w:p>
    <w:p w:rsidR="005655A2" w:rsidRPr="005655A2" w:rsidRDefault="005655A2" w:rsidP="005655A2">
      <w:pPr>
        <w:widowControl/>
        <w:shd w:val="clear" w:color="auto" w:fill="FFFFFF"/>
        <w:ind w:firstLine="538"/>
        <w:jc w:val="left"/>
        <w:rPr>
          <w:rFonts w:ascii="微软雅黑" w:eastAsia="微软雅黑" w:hAnsi="微软雅黑" w:cs="宋体" w:hint="eastAsia"/>
          <w:color w:val="333333"/>
          <w:kern w:val="0"/>
          <w:sz w:val="18"/>
          <w:szCs w:val="18"/>
        </w:rPr>
      </w:pPr>
      <w:r w:rsidRPr="005655A2">
        <w:rPr>
          <w:rFonts w:ascii="宋体" w:eastAsia="宋体" w:hAnsi="宋体" w:cs="宋体" w:hint="eastAsia"/>
          <w:color w:val="333333"/>
          <w:kern w:val="0"/>
          <w:sz w:val="20"/>
          <w:szCs w:val="20"/>
        </w:rPr>
        <w:t>近三年各季度工作地为桂林市的求职者期望薪酬和用人单位发布职位平均薪酬对比走势图如下：</w:t>
      </w:r>
    </w:p>
    <w:p w:rsidR="005655A2" w:rsidRPr="005655A2" w:rsidRDefault="005655A2" w:rsidP="005655A2">
      <w:pPr>
        <w:widowControl/>
        <w:shd w:val="clear" w:color="auto" w:fill="FFFFFF"/>
        <w:jc w:val="center"/>
        <w:rPr>
          <w:rFonts w:ascii="微软雅黑" w:eastAsia="微软雅黑" w:hAnsi="微软雅黑" w:cs="宋体" w:hint="eastAsia"/>
          <w:color w:val="333333"/>
          <w:kern w:val="0"/>
          <w:sz w:val="18"/>
          <w:szCs w:val="18"/>
        </w:rPr>
      </w:pPr>
      <w:r>
        <w:rPr>
          <w:rFonts w:ascii="宋体" w:eastAsia="宋体" w:hAnsi="宋体" w:cs="宋体"/>
          <w:noProof/>
          <w:color w:val="333333"/>
          <w:kern w:val="0"/>
          <w:sz w:val="20"/>
          <w:szCs w:val="20"/>
        </w:rPr>
        <w:lastRenderedPageBreak/>
        <w:drawing>
          <wp:inline distT="0" distB="0" distL="0" distR="0">
            <wp:extent cx="7084695" cy="3474720"/>
            <wp:effectExtent l="19050" t="0" r="1905" b="0"/>
            <wp:docPr id="10" name="图片 10" descr="https://ht.dsjfzj.gxzf.gov.cn/upload/U0202103/U020210309/U0202103094224491089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ht.dsjfzj.gxzf.gov.cn/upload/U0202103/U020210309/U020210309422449108963.png"/>
                    <pic:cNvPicPr>
                      <a:picLocks noChangeAspect="1" noChangeArrowheads="1"/>
                    </pic:cNvPicPr>
                  </pic:nvPicPr>
                  <pic:blipFill>
                    <a:blip r:embed="rId13" cstate="print"/>
                    <a:srcRect/>
                    <a:stretch>
                      <a:fillRect/>
                    </a:stretch>
                  </pic:blipFill>
                  <pic:spPr bwMode="auto">
                    <a:xfrm>
                      <a:off x="0" y="0"/>
                      <a:ext cx="7084695" cy="3474720"/>
                    </a:xfrm>
                    <a:prstGeom prst="rect">
                      <a:avLst/>
                    </a:prstGeom>
                    <a:noFill/>
                    <a:ln w="9525">
                      <a:noFill/>
                      <a:miter lim="800000"/>
                      <a:headEnd/>
                      <a:tailEnd/>
                    </a:ln>
                  </pic:spPr>
                </pic:pic>
              </a:graphicData>
            </a:graphic>
          </wp:inline>
        </w:drawing>
      </w:r>
      <w:r w:rsidRPr="005655A2">
        <w:rPr>
          <w:rFonts w:ascii="宋体" w:eastAsia="宋体" w:hAnsi="宋体" w:cs="宋体" w:hint="eastAsia"/>
          <w:color w:val="333333"/>
          <w:kern w:val="0"/>
          <w:sz w:val="20"/>
          <w:szCs w:val="20"/>
        </w:rPr>
        <w:t> </w:t>
      </w:r>
    </w:p>
    <w:p w:rsidR="005655A2" w:rsidRPr="005655A2" w:rsidRDefault="005655A2" w:rsidP="005655A2">
      <w:pPr>
        <w:widowControl/>
        <w:shd w:val="clear" w:color="auto" w:fill="FFFFFF"/>
        <w:ind w:firstLine="538"/>
        <w:jc w:val="left"/>
        <w:rPr>
          <w:rFonts w:ascii="微软雅黑" w:eastAsia="微软雅黑" w:hAnsi="微软雅黑" w:cs="宋体" w:hint="eastAsia"/>
          <w:color w:val="333333"/>
          <w:kern w:val="0"/>
          <w:sz w:val="18"/>
          <w:szCs w:val="18"/>
        </w:rPr>
      </w:pPr>
      <w:r w:rsidRPr="005655A2">
        <w:rPr>
          <w:rFonts w:ascii="宋体" w:eastAsia="宋体" w:hAnsi="宋体" w:cs="宋体" w:hint="eastAsia"/>
          <w:color w:val="333333"/>
          <w:kern w:val="0"/>
          <w:sz w:val="20"/>
          <w:szCs w:val="20"/>
        </w:rPr>
        <w:t>2020年第三季度广西人才网桂林市部分具体职位薪酬参考（元/月）</w:t>
      </w:r>
    </w:p>
    <w:tbl>
      <w:tblPr>
        <w:tblW w:w="0" w:type="auto"/>
        <w:jc w:val="center"/>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tblPr>
      <w:tblGrid>
        <w:gridCol w:w="2445"/>
        <w:gridCol w:w="3060"/>
        <w:gridCol w:w="1650"/>
        <w:gridCol w:w="1515"/>
        <w:gridCol w:w="1080"/>
        <w:gridCol w:w="1080"/>
      </w:tblGrid>
      <w:tr w:rsidR="005655A2" w:rsidRPr="005655A2" w:rsidTr="005655A2">
        <w:trPr>
          <w:jc w:val="center"/>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textAlignment w:val="center"/>
              <w:rPr>
                <w:rFonts w:ascii="宋体" w:eastAsia="宋体" w:hAnsi="宋体" w:cs="宋体"/>
                <w:kern w:val="0"/>
                <w:sz w:val="24"/>
                <w:szCs w:val="24"/>
              </w:rPr>
            </w:pPr>
            <w:r w:rsidRPr="005655A2">
              <w:rPr>
                <w:rFonts w:ascii="宋体" w:eastAsia="宋体" w:hAnsi="宋体" w:cs="宋体" w:hint="eastAsia"/>
                <w:b/>
                <w:bCs/>
                <w:kern w:val="0"/>
                <w:sz w:val="20"/>
              </w:rPr>
              <w:t>职位大类</w:t>
            </w:r>
          </w:p>
        </w:tc>
        <w:tc>
          <w:tcPr>
            <w:tcW w:w="3060" w:type="dxa"/>
            <w:vMerge w:val="restart"/>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textAlignment w:val="center"/>
              <w:rPr>
                <w:rFonts w:ascii="宋体" w:eastAsia="宋体" w:hAnsi="宋体" w:cs="宋体"/>
                <w:kern w:val="0"/>
                <w:sz w:val="24"/>
                <w:szCs w:val="24"/>
              </w:rPr>
            </w:pPr>
            <w:r w:rsidRPr="005655A2">
              <w:rPr>
                <w:rFonts w:ascii="宋体" w:eastAsia="宋体" w:hAnsi="宋体" w:cs="宋体" w:hint="eastAsia"/>
                <w:b/>
                <w:bCs/>
                <w:kern w:val="0"/>
                <w:sz w:val="20"/>
              </w:rPr>
              <w:t>具体职位</w:t>
            </w:r>
          </w:p>
        </w:tc>
        <w:tc>
          <w:tcPr>
            <w:tcW w:w="1650" w:type="dxa"/>
            <w:vMerge w:val="restart"/>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textAlignment w:val="center"/>
              <w:rPr>
                <w:rFonts w:ascii="宋体" w:eastAsia="宋体" w:hAnsi="宋体" w:cs="宋体"/>
                <w:kern w:val="0"/>
                <w:sz w:val="24"/>
                <w:szCs w:val="24"/>
              </w:rPr>
            </w:pPr>
            <w:r w:rsidRPr="005655A2">
              <w:rPr>
                <w:rFonts w:ascii="宋体" w:eastAsia="宋体" w:hAnsi="宋体" w:cs="宋体" w:hint="eastAsia"/>
                <w:b/>
                <w:bCs/>
                <w:kern w:val="0"/>
                <w:sz w:val="20"/>
              </w:rPr>
              <w:t>平均薪酬</w:t>
            </w:r>
          </w:p>
        </w:tc>
        <w:tc>
          <w:tcPr>
            <w:tcW w:w="3675" w:type="dxa"/>
            <w:gridSpan w:val="3"/>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textAlignment w:val="center"/>
              <w:rPr>
                <w:rFonts w:ascii="宋体" w:eastAsia="宋体" w:hAnsi="宋体" w:cs="宋体"/>
                <w:kern w:val="0"/>
                <w:sz w:val="24"/>
                <w:szCs w:val="24"/>
              </w:rPr>
            </w:pPr>
            <w:r w:rsidRPr="005655A2">
              <w:rPr>
                <w:rFonts w:ascii="宋体" w:eastAsia="宋体" w:hAnsi="宋体" w:cs="宋体" w:hint="eastAsia"/>
                <w:b/>
                <w:bCs/>
                <w:kern w:val="0"/>
                <w:sz w:val="20"/>
              </w:rPr>
              <w:t>分位薪酬</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15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textAlignment w:val="center"/>
              <w:rPr>
                <w:rFonts w:ascii="宋体" w:eastAsia="宋体" w:hAnsi="宋体" w:cs="宋体"/>
                <w:kern w:val="0"/>
                <w:sz w:val="24"/>
                <w:szCs w:val="24"/>
              </w:rPr>
            </w:pPr>
            <w:r w:rsidRPr="005655A2">
              <w:rPr>
                <w:rFonts w:ascii="宋体" w:eastAsia="宋体" w:hAnsi="宋体" w:cs="宋体" w:hint="eastAsia"/>
                <w:b/>
                <w:bCs/>
                <w:kern w:val="0"/>
                <w:sz w:val="20"/>
              </w:rPr>
              <w:t>50分位</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textAlignment w:val="center"/>
              <w:rPr>
                <w:rFonts w:ascii="宋体" w:eastAsia="宋体" w:hAnsi="宋体" w:cs="宋体"/>
                <w:kern w:val="0"/>
                <w:sz w:val="24"/>
                <w:szCs w:val="24"/>
              </w:rPr>
            </w:pPr>
            <w:r w:rsidRPr="005655A2">
              <w:rPr>
                <w:rFonts w:ascii="宋体" w:eastAsia="宋体" w:hAnsi="宋体" w:cs="宋体" w:hint="eastAsia"/>
                <w:b/>
                <w:bCs/>
                <w:kern w:val="0"/>
                <w:sz w:val="20"/>
              </w:rPr>
              <w:t>75分位</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textAlignment w:val="center"/>
              <w:rPr>
                <w:rFonts w:ascii="宋体" w:eastAsia="宋体" w:hAnsi="宋体" w:cs="宋体"/>
                <w:kern w:val="0"/>
                <w:sz w:val="24"/>
                <w:szCs w:val="24"/>
              </w:rPr>
            </w:pPr>
            <w:r w:rsidRPr="005655A2">
              <w:rPr>
                <w:rFonts w:ascii="宋体" w:eastAsia="宋体" w:hAnsi="宋体" w:cs="宋体" w:hint="eastAsia"/>
                <w:b/>
                <w:bCs/>
                <w:kern w:val="0"/>
                <w:sz w:val="20"/>
              </w:rPr>
              <w:t>90分位</w:t>
            </w:r>
          </w:p>
        </w:tc>
      </w:tr>
      <w:tr w:rsidR="005655A2" w:rsidRPr="005655A2" w:rsidTr="005655A2">
        <w:trPr>
          <w:jc w:val="center"/>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rPr>
                <w:rFonts w:ascii="宋体" w:eastAsia="宋体" w:hAnsi="宋体" w:cs="宋体"/>
                <w:kern w:val="0"/>
                <w:sz w:val="24"/>
                <w:szCs w:val="24"/>
              </w:rPr>
            </w:pPr>
            <w:r w:rsidRPr="005655A2">
              <w:rPr>
                <w:rFonts w:ascii="宋体" w:eastAsia="宋体" w:hAnsi="宋体" w:cs="宋体" w:hint="eastAsia"/>
                <w:kern w:val="0"/>
                <w:sz w:val="20"/>
                <w:szCs w:val="20"/>
              </w:rPr>
              <w:t>人力资源/人事类</w:t>
            </w:r>
          </w:p>
        </w:tc>
        <w:tc>
          <w:tcPr>
            <w:tcW w:w="30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人力资源/人事经理/主管</w:t>
            </w:r>
          </w:p>
        </w:tc>
        <w:tc>
          <w:tcPr>
            <w:tcW w:w="165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7999</w:t>
            </w:r>
          </w:p>
        </w:tc>
        <w:tc>
          <w:tcPr>
            <w:tcW w:w="15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4666</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6999</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9598</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人力资源/人事专员</w:t>
            </w:r>
          </w:p>
        </w:tc>
        <w:tc>
          <w:tcPr>
            <w:tcW w:w="165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3792</w:t>
            </w:r>
          </w:p>
        </w:tc>
        <w:tc>
          <w:tcPr>
            <w:tcW w:w="15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3499</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4624</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5524</w:t>
            </w:r>
          </w:p>
        </w:tc>
      </w:tr>
      <w:tr w:rsidR="005655A2" w:rsidRPr="005655A2" w:rsidTr="005655A2">
        <w:trPr>
          <w:jc w:val="center"/>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行政/文职/后勤类</w:t>
            </w:r>
          </w:p>
        </w:tc>
        <w:tc>
          <w:tcPr>
            <w:tcW w:w="30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行政专员/助理</w:t>
            </w:r>
          </w:p>
        </w:tc>
        <w:tc>
          <w:tcPr>
            <w:tcW w:w="165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3737</w:t>
            </w:r>
          </w:p>
        </w:tc>
        <w:tc>
          <w:tcPr>
            <w:tcW w:w="15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3659</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4374</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4882</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经理助理/秘书/高级文员</w:t>
            </w:r>
          </w:p>
        </w:tc>
        <w:tc>
          <w:tcPr>
            <w:tcW w:w="165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5599</w:t>
            </w:r>
          </w:p>
        </w:tc>
        <w:tc>
          <w:tcPr>
            <w:tcW w:w="15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4832</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5749</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8999</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前台/接待/礼仪</w:t>
            </w:r>
          </w:p>
        </w:tc>
        <w:tc>
          <w:tcPr>
            <w:tcW w:w="165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2820</w:t>
            </w:r>
          </w:p>
        </w:tc>
        <w:tc>
          <w:tcPr>
            <w:tcW w:w="15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2749</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3374</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3898</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行政司机</w:t>
            </w:r>
          </w:p>
        </w:tc>
        <w:tc>
          <w:tcPr>
            <w:tcW w:w="165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3807</w:t>
            </w:r>
          </w:p>
        </w:tc>
        <w:tc>
          <w:tcPr>
            <w:tcW w:w="15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3686</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4249</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4899</w:t>
            </w:r>
          </w:p>
        </w:tc>
      </w:tr>
      <w:tr w:rsidR="005655A2" w:rsidRPr="005655A2" w:rsidTr="005655A2">
        <w:trPr>
          <w:jc w:val="center"/>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财务/税务/审计/统计类</w:t>
            </w:r>
          </w:p>
        </w:tc>
        <w:tc>
          <w:tcPr>
            <w:tcW w:w="30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财务主管/会计主管</w:t>
            </w:r>
          </w:p>
        </w:tc>
        <w:tc>
          <w:tcPr>
            <w:tcW w:w="165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5199</w:t>
            </w:r>
          </w:p>
        </w:tc>
        <w:tc>
          <w:tcPr>
            <w:tcW w:w="15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4666</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5499</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7999</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会计师/会计</w:t>
            </w:r>
          </w:p>
        </w:tc>
        <w:tc>
          <w:tcPr>
            <w:tcW w:w="165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4633</w:t>
            </w:r>
          </w:p>
        </w:tc>
        <w:tc>
          <w:tcPr>
            <w:tcW w:w="15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4533</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5295</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6510</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出纳</w:t>
            </w:r>
          </w:p>
        </w:tc>
        <w:tc>
          <w:tcPr>
            <w:tcW w:w="165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3356</w:t>
            </w:r>
          </w:p>
        </w:tc>
        <w:tc>
          <w:tcPr>
            <w:tcW w:w="15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3374</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3811</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4299</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收银/收费员</w:t>
            </w:r>
          </w:p>
        </w:tc>
        <w:tc>
          <w:tcPr>
            <w:tcW w:w="165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3299</w:t>
            </w:r>
          </w:p>
        </w:tc>
        <w:tc>
          <w:tcPr>
            <w:tcW w:w="15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3374</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3686</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3874</w:t>
            </w:r>
          </w:p>
        </w:tc>
      </w:tr>
      <w:tr w:rsidR="005655A2" w:rsidRPr="005655A2" w:rsidTr="005655A2">
        <w:trPr>
          <w:jc w:val="center"/>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rPr>
                <w:rFonts w:ascii="宋体" w:eastAsia="宋体" w:hAnsi="宋体" w:cs="宋体"/>
                <w:kern w:val="0"/>
                <w:sz w:val="24"/>
                <w:szCs w:val="24"/>
              </w:rPr>
            </w:pPr>
            <w:r w:rsidRPr="005655A2">
              <w:rPr>
                <w:rFonts w:ascii="宋体" w:eastAsia="宋体" w:hAnsi="宋体" w:cs="宋体" w:hint="eastAsia"/>
                <w:kern w:val="0"/>
                <w:sz w:val="20"/>
                <w:szCs w:val="20"/>
              </w:rPr>
              <w:t>市场/策划/推广类</w:t>
            </w:r>
          </w:p>
        </w:tc>
        <w:tc>
          <w:tcPr>
            <w:tcW w:w="30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市场/营销总监</w:t>
            </w:r>
          </w:p>
        </w:tc>
        <w:tc>
          <w:tcPr>
            <w:tcW w:w="165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21943</w:t>
            </w:r>
          </w:p>
        </w:tc>
        <w:tc>
          <w:tcPr>
            <w:tcW w:w="15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22500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26249</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28499</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市场/营销经理</w:t>
            </w:r>
          </w:p>
        </w:tc>
        <w:tc>
          <w:tcPr>
            <w:tcW w:w="165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10499</w:t>
            </w:r>
          </w:p>
        </w:tc>
        <w:tc>
          <w:tcPr>
            <w:tcW w:w="15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9374</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11874</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16748</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市场/营销专员/助理</w:t>
            </w:r>
          </w:p>
        </w:tc>
        <w:tc>
          <w:tcPr>
            <w:tcW w:w="165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4682</w:t>
            </w:r>
          </w:p>
        </w:tc>
        <w:tc>
          <w:tcPr>
            <w:tcW w:w="15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4468</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5174</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5789</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产品/品牌专员</w:t>
            </w:r>
          </w:p>
        </w:tc>
        <w:tc>
          <w:tcPr>
            <w:tcW w:w="165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3832</w:t>
            </w:r>
          </w:p>
        </w:tc>
        <w:tc>
          <w:tcPr>
            <w:tcW w:w="15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3749</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4249</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4699</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市场推广经理</w:t>
            </w:r>
          </w:p>
        </w:tc>
        <w:tc>
          <w:tcPr>
            <w:tcW w:w="165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8499</w:t>
            </w:r>
          </w:p>
        </w:tc>
        <w:tc>
          <w:tcPr>
            <w:tcW w:w="15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8666</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9332</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9732</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市场推广专员</w:t>
            </w:r>
          </w:p>
        </w:tc>
        <w:tc>
          <w:tcPr>
            <w:tcW w:w="165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4166</w:t>
            </w:r>
          </w:p>
        </w:tc>
        <w:tc>
          <w:tcPr>
            <w:tcW w:w="15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3922</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4554</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4954</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市场/营销策划专员</w:t>
            </w:r>
          </w:p>
        </w:tc>
        <w:tc>
          <w:tcPr>
            <w:tcW w:w="165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5681</w:t>
            </w:r>
          </w:p>
        </w:tc>
        <w:tc>
          <w:tcPr>
            <w:tcW w:w="15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5249</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6832</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7932</w:t>
            </w:r>
          </w:p>
        </w:tc>
      </w:tr>
      <w:tr w:rsidR="005655A2" w:rsidRPr="005655A2" w:rsidTr="005655A2">
        <w:trPr>
          <w:jc w:val="center"/>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rPr>
                <w:rFonts w:ascii="宋体" w:eastAsia="宋体" w:hAnsi="宋体" w:cs="宋体"/>
                <w:kern w:val="0"/>
                <w:sz w:val="24"/>
                <w:szCs w:val="24"/>
              </w:rPr>
            </w:pPr>
            <w:r w:rsidRPr="005655A2">
              <w:rPr>
                <w:rFonts w:ascii="宋体" w:eastAsia="宋体" w:hAnsi="宋体" w:cs="宋体" w:hint="eastAsia"/>
                <w:kern w:val="0"/>
                <w:sz w:val="20"/>
                <w:szCs w:val="20"/>
              </w:rPr>
              <w:t>销售类</w:t>
            </w:r>
          </w:p>
        </w:tc>
        <w:tc>
          <w:tcPr>
            <w:tcW w:w="30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销售总监</w:t>
            </w:r>
          </w:p>
        </w:tc>
        <w:tc>
          <w:tcPr>
            <w:tcW w:w="165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22153</w:t>
            </w:r>
          </w:p>
        </w:tc>
        <w:tc>
          <w:tcPr>
            <w:tcW w:w="15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23124</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27186</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29623</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招商/渠道/分销/拓展经理</w:t>
            </w:r>
          </w:p>
        </w:tc>
        <w:tc>
          <w:tcPr>
            <w:tcW w:w="165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13374</w:t>
            </w:r>
          </w:p>
        </w:tc>
        <w:tc>
          <w:tcPr>
            <w:tcW w:w="15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13124</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16428</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18570</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招商/渠道/分销/拓展主管</w:t>
            </w:r>
          </w:p>
        </w:tc>
        <w:tc>
          <w:tcPr>
            <w:tcW w:w="165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7187</w:t>
            </w:r>
          </w:p>
        </w:tc>
        <w:tc>
          <w:tcPr>
            <w:tcW w:w="15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6999</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8666</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9465</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招商/渠道/分销/拓展专员</w:t>
            </w:r>
          </w:p>
        </w:tc>
        <w:tc>
          <w:tcPr>
            <w:tcW w:w="165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4573</w:t>
            </w:r>
          </w:p>
        </w:tc>
        <w:tc>
          <w:tcPr>
            <w:tcW w:w="15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3511</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5467</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11499</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区域市场/销售经理/主管</w:t>
            </w:r>
          </w:p>
        </w:tc>
        <w:tc>
          <w:tcPr>
            <w:tcW w:w="165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6999</w:t>
            </w:r>
          </w:p>
        </w:tc>
        <w:tc>
          <w:tcPr>
            <w:tcW w:w="15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6666</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8666</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9865</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客户经理</w:t>
            </w:r>
          </w:p>
        </w:tc>
        <w:tc>
          <w:tcPr>
            <w:tcW w:w="165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6541</w:t>
            </w:r>
          </w:p>
        </w:tc>
        <w:tc>
          <w:tcPr>
            <w:tcW w:w="15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5499</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8799</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9519</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销售代表</w:t>
            </w:r>
          </w:p>
        </w:tc>
        <w:tc>
          <w:tcPr>
            <w:tcW w:w="165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7364</w:t>
            </w:r>
          </w:p>
        </w:tc>
        <w:tc>
          <w:tcPr>
            <w:tcW w:w="15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5749</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7499</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17215</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推销员/业务员</w:t>
            </w:r>
          </w:p>
        </w:tc>
        <w:tc>
          <w:tcPr>
            <w:tcW w:w="165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5755</w:t>
            </w:r>
          </w:p>
        </w:tc>
        <w:tc>
          <w:tcPr>
            <w:tcW w:w="15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6374</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7186</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7674</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电话销售员</w:t>
            </w:r>
          </w:p>
        </w:tc>
        <w:tc>
          <w:tcPr>
            <w:tcW w:w="165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3943</w:t>
            </w:r>
          </w:p>
        </w:tc>
        <w:tc>
          <w:tcPr>
            <w:tcW w:w="15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3832</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4874</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5549</w:t>
            </w:r>
          </w:p>
        </w:tc>
      </w:tr>
      <w:tr w:rsidR="005655A2" w:rsidRPr="005655A2" w:rsidTr="005655A2">
        <w:trPr>
          <w:jc w:val="center"/>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客服/技术支持类</w:t>
            </w:r>
          </w:p>
        </w:tc>
        <w:tc>
          <w:tcPr>
            <w:tcW w:w="30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客服经理/主管（非技术）</w:t>
            </w:r>
          </w:p>
        </w:tc>
        <w:tc>
          <w:tcPr>
            <w:tcW w:w="165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6317</w:t>
            </w:r>
          </w:p>
        </w:tc>
        <w:tc>
          <w:tcPr>
            <w:tcW w:w="15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4915</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6249</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7898</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客服专员/助理（非技术）</w:t>
            </w:r>
          </w:p>
        </w:tc>
        <w:tc>
          <w:tcPr>
            <w:tcW w:w="165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4648</w:t>
            </w:r>
          </w:p>
        </w:tc>
        <w:tc>
          <w:tcPr>
            <w:tcW w:w="15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3922</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4967</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7563</w:t>
            </w:r>
          </w:p>
        </w:tc>
      </w:tr>
      <w:tr w:rsidR="005655A2" w:rsidRPr="005655A2" w:rsidTr="005655A2">
        <w:trPr>
          <w:jc w:val="center"/>
        </w:trPr>
        <w:tc>
          <w:tcPr>
            <w:tcW w:w="244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计算机软件类</w:t>
            </w:r>
          </w:p>
        </w:tc>
        <w:tc>
          <w:tcPr>
            <w:tcW w:w="30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软件工程师/程序员</w:t>
            </w:r>
          </w:p>
        </w:tc>
        <w:tc>
          <w:tcPr>
            <w:tcW w:w="165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6884</w:t>
            </w:r>
          </w:p>
        </w:tc>
        <w:tc>
          <w:tcPr>
            <w:tcW w:w="15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6899</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7549</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7938</w:t>
            </w:r>
          </w:p>
        </w:tc>
      </w:tr>
      <w:tr w:rsidR="005655A2" w:rsidRPr="005655A2" w:rsidTr="005655A2">
        <w:trPr>
          <w:jc w:val="center"/>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互联网/网络应用类</w:t>
            </w:r>
          </w:p>
        </w:tc>
        <w:tc>
          <w:tcPr>
            <w:tcW w:w="30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网站运营经理</w:t>
            </w:r>
          </w:p>
        </w:tc>
        <w:tc>
          <w:tcPr>
            <w:tcW w:w="165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10666</w:t>
            </w:r>
          </w:p>
        </w:tc>
        <w:tc>
          <w:tcPr>
            <w:tcW w:w="15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11249</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13124</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14249</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网站编辑/论坛维护/内容监管</w:t>
            </w:r>
          </w:p>
        </w:tc>
        <w:tc>
          <w:tcPr>
            <w:tcW w:w="165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6999</w:t>
            </w:r>
          </w:p>
        </w:tc>
        <w:tc>
          <w:tcPr>
            <w:tcW w:w="15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8200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9099</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9639</w:t>
            </w:r>
          </w:p>
        </w:tc>
      </w:tr>
      <w:tr w:rsidR="005655A2" w:rsidRPr="005655A2" w:rsidTr="005655A2">
        <w:trPr>
          <w:jc w:val="center"/>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建筑/工程类</w:t>
            </w:r>
          </w:p>
        </w:tc>
        <w:tc>
          <w:tcPr>
            <w:tcW w:w="30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建筑工程师/注册建筑师</w:t>
            </w:r>
          </w:p>
        </w:tc>
        <w:tc>
          <w:tcPr>
            <w:tcW w:w="165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7713</w:t>
            </w:r>
          </w:p>
        </w:tc>
        <w:tc>
          <w:tcPr>
            <w:tcW w:w="15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5699</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8499</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16500</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土木/土建工程师</w:t>
            </w:r>
          </w:p>
        </w:tc>
        <w:tc>
          <w:tcPr>
            <w:tcW w:w="165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7518</w:t>
            </w:r>
          </w:p>
        </w:tc>
        <w:tc>
          <w:tcPr>
            <w:tcW w:w="15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6635</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7862</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12164</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给排水/水电工程师</w:t>
            </w:r>
          </w:p>
        </w:tc>
        <w:tc>
          <w:tcPr>
            <w:tcW w:w="165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8499</w:t>
            </w:r>
          </w:p>
        </w:tc>
        <w:tc>
          <w:tcPr>
            <w:tcW w:w="15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6999</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11249</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16500</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工程造价师/预结算/审计</w:t>
            </w:r>
          </w:p>
        </w:tc>
        <w:tc>
          <w:tcPr>
            <w:tcW w:w="165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7612</w:t>
            </w:r>
          </w:p>
        </w:tc>
        <w:tc>
          <w:tcPr>
            <w:tcW w:w="15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5999</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8700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13497</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工程招投标/报批报建</w:t>
            </w:r>
          </w:p>
        </w:tc>
        <w:tc>
          <w:tcPr>
            <w:tcW w:w="165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6440</w:t>
            </w:r>
          </w:p>
        </w:tc>
        <w:tc>
          <w:tcPr>
            <w:tcW w:w="15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4749</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7874</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15748</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工程管理/项目经理/主管</w:t>
            </w:r>
          </w:p>
        </w:tc>
        <w:tc>
          <w:tcPr>
            <w:tcW w:w="165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8710</w:t>
            </w:r>
          </w:p>
        </w:tc>
        <w:tc>
          <w:tcPr>
            <w:tcW w:w="15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8124</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9311</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11003</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工程监理/督导/验收</w:t>
            </w:r>
          </w:p>
        </w:tc>
        <w:tc>
          <w:tcPr>
            <w:tcW w:w="165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4921</w:t>
            </w:r>
          </w:p>
        </w:tc>
        <w:tc>
          <w:tcPr>
            <w:tcW w:w="15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4949</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5536</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5874</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施工员</w:t>
            </w:r>
          </w:p>
        </w:tc>
        <w:tc>
          <w:tcPr>
            <w:tcW w:w="165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3755</w:t>
            </w:r>
          </w:p>
        </w:tc>
        <w:tc>
          <w:tcPr>
            <w:tcW w:w="15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2999</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4999</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7272</w:t>
            </w:r>
          </w:p>
        </w:tc>
      </w:tr>
      <w:tr w:rsidR="005655A2" w:rsidRPr="005655A2" w:rsidTr="00565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rPr>
                <w:rFonts w:ascii="宋体" w:eastAsia="宋体" w:hAnsi="宋体" w:cs="宋体"/>
                <w:kern w:val="0"/>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资料员/合同管理员</w:t>
            </w:r>
          </w:p>
        </w:tc>
        <w:tc>
          <w:tcPr>
            <w:tcW w:w="165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4740</w:t>
            </w:r>
          </w:p>
        </w:tc>
        <w:tc>
          <w:tcPr>
            <w:tcW w:w="15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4653</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5343</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5886</w:t>
            </w:r>
          </w:p>
        </w:tc>
      </w:tr>
      <w:tr w:rsidR="005655A2" w:rsidRPr="005655A2" w:rsidTr="005655A2">
        <w:trPr>
          <w:jc w:val="center"/>
        </w:trPr>
        <w:tc>
          <w:tcPr>
            <w:tcW w:w="244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rPr>
                <w:rFonts w:ascii="宋体" w:eastAsia="宋体" w:hAnsi="宋体" w:cs="宋体"/>
                <w:kern w:val="0"/>
                <w:sz w:val="24"/>
                <w:szCs w:val="24"/>
              </w:rPr>
            </w:pPr>
            <w:r w:rsidRPr="005655A2">
              <w:rPr>
                <w:rFonts w:ascii="宋体" w:eastAsia="宋体" w:hAnsi="宋体" w:cs="宋体" w:hint="eastAsia"/>
                <w:kern w:val="0"/>
                <w:sz w:val="20"/>
                <w:szCs w:val="20"/>
              </w:rPr>
              <w:t>酒店/旅游类</w:t>
            </w:r>
          </w:p>
        </w:tc>
        <w:tc>
          <w:tcPr>
            <w:tcW w:w="30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客房服务/楼面服务/行李员</w:t>
            </w:r>
          </w:p>
        </w:tc>
        <w:tc>
          <w:tcPr>
            <w:tcW w:w="165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2710</w:t>
            </w:r>
          </w:p>
        </w:tc>
        <w:tc>
          <w:tcPr>
            <w:tcW w:w="15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2558</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2837</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4050</w:t>
            </w:r>
          </w:p>
        </w:tc>
      </w:tr>
      <w:tr w:rsidR="005655A2" w:rsidRPr="005655A2" w:rsidTr="005655A2">
        <w:trPr>
          <w:jc w:val="center"/>
        </w:trPr>
        <w:tc>
          <w:tcPr>
            <w:tcW w:w="244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center"/>
              <w:rPr>
                <w:rFonts w:ascii="宋体" w:eastAsia="宋体" w:hAnsi="宋体" w:cs="宋体"/>
                <w:kern w:val="0"/>
                <w:sz w:val="24"/>
                <w:szCs w:val="24"/>
              </w:rPr>
            </w:pPr>
            <w:r w:rsidRPr="005655A2">
              <w:rPr>
                <w:rFonts w:ascii="宋体" w:eastAsia="宋体" w:hAnsi="宋体" w:cs="宋体" w:hint="eastAsia"/>
                <w:kern w:val="0"/>
                <w:sz w:val="20"/>
                <w:szCs w:val="20"/>
              </w:rPr>
              <w:t>餐饮/娱乐类</w:t>
            </w:r>
          </w:p>
        </w:tc>
        <w:tc>
          <w:tcPr>
            <w:tcW w:w="306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lef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厨师</w:t>
            </w:r>
          </w:p>
        </w:tc>
        <w:tc>
          <w:tcPr>
            <w:tcW w:w="165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3367</w:t>
            </w:r>
          </w:p>
        </w:tc>
        <w:tc>
          <w:tcPr>
            <w:tcW w:w="1515"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2761</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4436</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5A2" w:rsidRPr="005655A2" w:rsidRDefault="005655A2" w:rsidP="005655A2">
            <w:pPr>
              <w:widowControl/>
              <w:jc w:val="right"/>
              <w:textAlignment w:val="center"/>
              <w:rPr>
                <w:rFonts w:ascii="宋体" w:eastAsia="宋体" w:hAnsi="宋体" w:cs="宋体"/>
                <w:kern w:val="0"/>
                <w:sz w:val="24"/>
                <w:szCs w:val="24"/>
              </w:rPr>
            </w:pPr>
            <w:r w:rsidRPr="005655A2">
              <w:rPr>
                <w:rFonts w:ascii="宋体" w:eastAsia="宋体" w:hAnsi="宋体" w:cs="宋体" w:hint="eastAsia"/>
                <w:kern w:val="0"/>
                <w:sz w:val="20"/>
                <w:szCs w:val="20"/>
              </w:rPr>
              <w:t>5299</w:t>
            </w:r>
          </w:p>
        </w:tc>
      </w:tr>
    </w:tbl>
    <w:p w:rsidR="005655A2" w:rsidRPr="005655A2" w:rsidRDefault="005655A2" w:rsidP="005655A2">
      <w:pPr>
        <w:widowControl/>
        <w:shd w:val="clear" w:color="auto" w:fill="FFFFFF"/>
        <w:jc w:val="left"/>
        <w:rPr>
          <w:rFonts w:ascii="微软雅黑" w:eastAsia="微软雅黑" w:hAnsi="微软雅黑" w:cs="宋体" w:hint="eastAsia"/>
          <w:color w:val="333333"/>
          <w:kern w:val="0"/>
          <w:sz w:val="18"/>
          <w:szCs w:val="18"/>
        </w:rPr>
      </w:pPr>
      <w:r w:rsidRPr="005655A2">
        <w:rPr>
          <w:rFonts w:ascii="宋体" w:eastAsia="宋体" w:hAnsi="宋体" w:cs="宋体" w:hint="eastAsia"/>
          <w:b/>
          <w:bCs/>
          <w:color w:val="333333"/>
          <w:kern w:val="0"/>
          <w:sz w:val="20"/>
        </w:rPr>
        <w:t> </w:t>
      </w:r>
    </w:p>
    <w:p w:rsidR="005655A2" w:rsidRPr="005655A2" w:rsidRDefault="005655A2" w:rsidP="005655A2">
      <w:pPr>
        <w:widowControl/>
        <w:shd w:val="clear" w:color="auto" w:fill="FFFFFF"/>
        <w:jc w:val="left"/>
        <w:rPr>
          <w:rFonts w:ascii="微软雅黑" w:eastAsia="微软雅黑" w:hAnsi="微软雅黑" w:cs="宋体" w:hint="eastAsia"/>
          <w:color w:val="333333"/>
          <w:kern w:val="0"/>
          <w:sz w:val="18"/>
          <w:szCs w:val="18"/>
        </w:rPr>
      </w:pPr>
      <w:r w:rsidRPr="005655A2">
        <w:rPr>
          <w:rFonts w:ascii="宋体" w:eastAsia="宋体" w:hAnsi="宋体" w:cs="宋体" w:hint="eastAsia"/>
          <w:b/>
          <w:bCs/>
          <w:color w:val="333333"/>
          <w:kern w:val="0"/>
          <w:sz w:val="20"/>
        </w:rPr>
        <w:t> </w:t>
      </w:r>
    </w:p>
    <w:p w:rsidR="005655A2" w:rsidRPr="005655A2" w:rsidRDefault="005655A2" w:rsidP="005655A2">
      <w:pPr>
        <w:widowControl/>
        <w:shd w:val="clear" w:color="auto" w:fill="FFFFFF"/>
        <w:ind w:firstLine="388"/>
        <w:jc w:val="left"/>
        <w:rPr>
          <w:rFonts w:ascii="微软雅黑" w:eastAsia="微软雅黑" w:hAnsi="微软雅黑" w:cs="宋体" w:hint="eastAsia"/>
          <w:color w:val="333333"/>
          <w:kern w:val="0"/>
          <w:sz w:val="18"/>
          <w:szCs w:val="18"/>
        </w:rPr>
      </w:pPr>
      <w:r w:rsidRPr="005655A2">
        <w:rPr>
          <w:rFonts w:ascii="宋体" w:eastAsia="宋体" w:hAnsi="宋体" w:cs="宋体" w:hint="eastAsia"/>
          <w:b/>
          <w:bCs/>
          <w:color w:val="333333"/>
          <w:kern w:val="0"/>
          <w:sz w:val="20"/>
        </w:rPr>
        <w:t> </w:t>
      </w:r>
      <w:r w:rsidRPr="005655A2">
        <w:rPr>
          <w:rFonts w:ascii="宋体" w:eastAsia="宋体" w:hAnsi="宋体" w:cs="宋体" w:hint="eastAsia"/>
          <w:b/>
          <w:bCs/>
          <w:color w:val="333333"/>
          <w:kern w:val="0"/>
          <w:sz w:val="20"/>
        </w:rPr>
        <w:t xml:space="preserve"> 注1：</w:t>
      </w:r>
      <w:r w:rsidRPr="005655A2">
        <w:rPr>
          <w:rFonts w:ascii="宋体" w:eastAsia="宋体" w:hAnsi="宋体" w:cs="宋体" w:hint="eastAsia"/>
          <w:color w:val="333333"/>
          <w:kern w:val="0"/>
          <w:sz w:val="20"/>
          <w:szCs w:val="20"/>
        </w:rPr>
        <w:t>广西人才网（原广西人才网联系统）是以广西人才网为数据库管理中心，整合柳州、桂林、梧州、北海、防城港、钦州、贵港、玉林、百色、贺州、河池、来宾、崇左等市级网站，形成数据库共享、服务内容和服务标准统一、基本覆盖广西全区范围的人才供求信息网络服务系统，在广西网上人才交流业务领域具有一定代表性。</w:t>
      </w:r>
    </w:p>
    <w:p w:rsidR="005655A2" w:rsidRPr="005655A2" w:rsidRDefault="005655A2" w:rsidP="005655A2">
      <w:pPr>
        <w:widowControl/>
        <w:shd w:val="clear" w:color="auto" w:fill="FFFFFF"/>
        <w:ind w:firstLine="538"/>
        <w:jc w:val="left"/>
        <w:rPr>
          <w:rFonts w:ascii="微软雅黑" w:eastAsia="微软雅黑" w:hAnsi="微软雅黑" w:cs="宋体" w:hint="eastAsia"/>
          <w:color w:val="333333"/>
          <w:kern w:val="0"/>
          <w:sz w:val="18"/>
          <w:szCs w:val="18"/>
        </w:rPr>
      </w:pPr>
      <w:r w:rsidRPr="005655A2">
        <w:rPr>
          <w:rFonts w:ascii="宋体" w:eastAsia="宋体" w:hAnsi="宋体" w:cs="宋体" w:hint="eastAsia"/>
          <w:b/>
          <w:bCs/>
          <w:color w:val="333333"/>
          <w:kern w:val="0"/>
          <w:sz w:val="20"/>
        </w:rPr>
        <w:t>注2：</w:t>
      </w:r>
      <w:r w:rsidRPr="005655A2">
        <w:rPr>
          <w:rFonts w:ascii="宋体" w:eastAsia="宋体" w:hAnsi="宋体" w:cs="宋体" w:hint="eastAsia"/>
          <w:color w:val="333333"/>
          <w:kern w:val="0"/>
          <w:sz w:val="20"/>
          <w:szCs w:val="20"/>
        </w:rPr>
        <w:t>本报告所指薪酬是广西人才网中用人单位发布职位或求职者期望的税前总体收入水平，包含个人所缴纳的五险一金等内容（即应发工资），其展现的是招聘过程中职位对应的收入水平，主要折算为月薪进行计算，供用人单位和求职者参考使用。</w:t>
      </w:r>
    </w:p>
    <w:p w:rsidR="005655A2" w:rsidRPr="005655A2" w:rsidRDefault="005655A2" w:rsidP="005655A2">
      <w:pPr>
        <w:widowControl/>
        <w:shd w:val="clear" w:color="auto" w:fill="FFFFFF"/>
        <w:ind w:firstLine="538"/>
        <w:jc w:val="left"/>
        <w:rPr>
          <w:rFonts w:ascii="微软雅黑" w:eastAsia="微软雅黑" w:hAnsi="微软雅黑" w:cs="宋体" w:hint="eastAsia"/>
          <w:color w:val="333333"/>
          <w:kern w:val="0"/>
          <w:sz w:val="18"/>
          <w:szCs w:val="18"/>
        </w:rPr>
      </w:pPr>
      <w:r w:rsidRPr="005655A2">
        <w:rPr>
          <w:rFonts w:ascii="宋体" w:eastAsia="宋体" w:hAnsi="宋体" w:cs="宋体" w:hint="eastAsia"/>
          <w:b/>
          <w:bCs/>
          <w:color w:val="333333"/>
          <w:kern w:val="0"/>
          <w:sz w:val="20"/>
        </w:rPr>
        <w:t>注3：</w:t>
      </w:r>
      <w:r w:rsidRPr="005655A2">
        <w:rPr>
          <w:rFonts w:ascii="宋体" w:eastAsia="宋体" w:hAnsi="宋体" w:cs="宋体" w:hint="eastAsia"/>
          <w:color w:val="333333"/>
          <w:kern w:val="0"/>
          <w:sz w:val="20"/>
          <w:szCs w:val="20"/>
        </w:rPr>
        <w:t>本报告数据来源于广西人才网，经去除重复、不完整以及无效数据、违背国家法律法规的不合理数据，限定单个职位样本量个数（单个职位薪酬数据限定为至少25个样本，低于25个样本的职位薪酬数据不予统计，行业惯例为7个）等数据处理方式，确定2020年第三季度超过15万个符合要求的职位薪酬数据信息作为统计样本。在统计指标上，同时采用平均薪酬和分位薪酬统计方式。</w:t>
      </w:r>
    </w:p>
    <w:p w:rsidR="005655A2" w:rsidRPr="005655A2" w:rsidRDefault="005655A2" w:rsidP="005655A2">
      <w:pPr>
        <w:widowControl/>
        <w:shd w:val="clear" w:color="auto" w:fill="FFFFFF"/>
        <w:ind w:firstLine="538"/>
        <w:jc w:val="left"/>
        <w:rPr>
          <w:rFonts w:ascii="微软雅黑" w:eastAsia="微软雅黑" w:hAnsi="微软雅黑" w:cs="宋体" w:hint="eastAsia"/>
          <w:color w:val="333333"/>
          <w:kern w:val="0"/>
          <w:sz w:val="18"/>
          <w:szCs w:val="18"/>
        </w:rPr>
      </w:pPr>
      <w:r w:rsidRPr="005655A2">
        <w:rPr>
          <w:rFonts w:ascii="宋体" w:eastAsia="宋体" w:hAnsi="宋体" w:cs="宋体" w:hint="eastAsia"/>
          <w:b/>
          <w:bCs/>
          <w:color w:val="333333"/>
          <w:kern w:val="0"/>
          <w:sz w:val="20"/>
        </w:rPr>
        <w:t>注4：职位平均薪酬</w:t>
      </w:r>
      <w:r w:rsidRPr="005655A2">
        <w:rPr>
          <w:rFonts w:ascii="宋体" w:eastAsia="宋体" w:hAnsi="宋体" w:cs="宋体" w:hint="eastAsia"/>
          <w:color w:val="333333"/>
          <w:kern w:val="0"/>
          <w:sz w:val="20"/>
          <w:szCs w:val="20"/>
        </w:rPr>
        <w:t>指的是所属职位类别中用人单位发布职位的薪酬样本加权平均值，不代表单个职位的实际薪酬，例如高级管理类职位平均薪酬为16480元/月，但其有很多副总以上级别的高薪职位薪酬更高。</w:t>
      </w:r>
      <w:r w:rsidRPr="005655A2">
        <w:rPr>
          <w:rFonts w:ascii="宋体" w:eastAsia="宋体" w:hAnsi="宋体" w:cs="宋体" w:hint="eastAsia"/>
          <w:b/>
          <w:bCs/>
          <w:color w:val="333333"/>
          <w:kern w:val="0"/>
          <w:sz w:val="20"/>
        </w:rPr>
        <w:t>期望薪酬</w:t>
      </w:r>
      <w:r w:rsidRPr="005655A2">
        <w:rPr>
          <w:rFonts w:ascii="宋体" w:eastAsia="宋体" w:hAnsi="宋体" w:cs="宋体" w:hint="eastAsia"/>
          <w:color w:val="333333"/>
          <w:kern w:val="0"/>
          <w:sz w:val="20"/>
          <w:szCs w:val="20"/>
        </w:rPr>
        <w:t>指的是求职者期望从事职位类别的薪酬样本加权平均值。</w:t>
      </w:r>
    </w:p>
    <w:p w:rsidR="005655A2" w:rsidRPr="005655A2" w:rsidRDefault="005655A2" w:rsidP="005655A2">
      <w:pPr>
        <w:widowControl/>
        <w:shd w:val="clear" w:color="auto" w:fill="FFFFFF"/>
        <w:ind w:firstLine="538"/>
        <w:jc w:val="left"/>
        <w:rPr>
          <w:rFonts w:ascii="微软雅黑" w:eastAsia="微软雅黑" w:hAnsi="微软雅黑" w:cs="宋体" w:hint="eastAsia"/>
          <w:color w:val="333333"/>
          <w:kern w:val="0"/>
          <w:sz w:val="18"/>
          <w:szCs w:val="18"/>
        </w:rPr>
      </w:pPr>
      <w:r w:rsidRPr="005655A2">
        <w:rPr>
          <w:rFonts w:ascii="宋体" w:eastAsia="宋体" w:hAnsi="宋体" w:cs="宋体" w:hint="eastAsia"/>
          <w:b/>
          <w:bCs/>
          <w:color w:val="333333"/>
          <w:kern w:val="0"/>
          <w:sz w:val="20"/>
        </w:rPr>
        <w:lastRenderedPageBreak/>
        <w:t>注5：分位薪酬</w:t>
      </w:r>
      <w:r w:rsidRPr="005655A2">
        <w:rPr>
          <w:rFonts w:ascii="宋体" w:eastAsia="宋体" w:hAnsi="宋体" w:cs="宋体" w:hint="eastAsia"/>
          <w:color w:val="333333"/>
          <w:kern w:val="0"/>
          <w:sz w:val="20"/>
          <w:szCs w:val="20"/>
        </w:rPr>
        <w:t>水平显示的是该职位中低于一定比例的薪酬水平，便于用人单位和求职者对照和定位自身职位薪酬的竞争水平等级，其中90分位代表高端、75分位代表中高端、50分位代表中端、25分位代表中低端、10分位代表低端。例如某职位75分位的薪酬水平为5000元/月，即表示该职位中有占比75%的职位薪酬低于5000元/月，而5000元/月也代表了该职位薪酬的市场中高端水平。</w:t>
      </w:r>
    </w:p>
    <w:p w:rsidR="005655A2" w:rsidRPr="005655A2" w:rsidRDefault="005655A2" w:rsidP="005655A2">
      <w:pPr>
        <w:widowControl/>
        <w:shd w:val="clear" w:color="auto" w:fill="FFFFFF"/>
        <w:ind w:firstLine="538"/>
        <w:jc w:val="left"/>
        <w:rPr>
          <w:rFonts w:ascii="微软雅黑" w:eastAsia="微软雅黑" w:hAnsi="微软雅黑" w:cs="宋体" w:hint="eastAsia"/>
          <w:color w:val="333333"/>
          <w:kern w:val="0"/>
          <w:sz w:val="18"/>
          <w:szCs w:val="18"/>
        </w:rPr>
      </w:pPr>
      <w:r w:rsidRPr="005655A2">
        <w:rPr>
          <w:rFonts w:ascii="宋体" w:eastAsia="宋体" w:hAnsi="宋体" w:cs="宋体" w:hint="eastAsia"/>
          <w:color w:val="333333"/>
          <w:kern w:val="0"/>
          <w:sz w:val="20"/>
          <w:szCs w:val="20"/>
        </w:rPr>
        <w:br/>
      </w:r>
    </w:p>
    <w:p w:rsidR="005655A2" w:rsidRPr="005655A2" w:rsidRDefault="005655A2" w:rsidP="005655A2">
      <w:pPr>
        <w:widowControl/>
        <w:shd w:val="clear" w:color="auto" w:fill="FFFFFF"/>
        <w:ind w:firstLine="538"/>
        <w:jc w:val="right"/>
        <w:rPr>
          <w:rFonts w:ascii="微软雅黑" w:eastAsia="微软雅黑" w:hAnsi="微软雅黑" w:cs="宋体" w:hint="eastAsia"/>
          <w:color w:val="333333"/>
          <w:kern w:val="0"/>
          <w:sz w:val="18"/>
          <w:szCs w:val="18"/>
        </w:rPr>
      </w:pPr>
      <w:r w:rsidRPr="005655A2">
        <w:rPr>
          <w:rFonts w:ascii="宋体" w:eastAsia="宋体" w:hAnsi="宋体" w:cs="宋体" w:hint="eastAsia"/>
          <w:color w:val="333333"/>
          <w:kern w:val="0"/>
          <w:sz w:val="20"/>
          <w:szCs w:val="20"/>
        </w:rPr>
        <w:t>中国广西人才市场</w:t>
      </w:r>
    </w:p>
    <w:p w:rsidR="005655A2" w:rsidRPr="005655A2" w:rsidRDefault="005655A2" w:rsidP="005655A2">
      <w:pPr>
        <w:widowControl/>
        <w:spacing w:before="100" w:beforeAutospacing="1" w:after="100" w:afterAutospacing="1"/>
        <w:jc w:val="right"/>
        <w:rPr>
          <w:rFonts w:ascii="宋体" w:eastAsia="宋体" w:hAnsi="宋体" w:cs="宋体" w:hint="eastAsia"/>
          <w:kern w:val="0"/>
          <w:sz w:val="24"/>
          <w:szCs w:val="24"/>
        </w:rPr>
      </w:pPr>
      <w:r w:rsidRPr="005655A2">
        <w:rPr>
          <w:rFonts w:ascii="宋体" w:eastAsia="宋体" w:hAnsi="宋体" w:cs="宋体" w:hint="eastAsia"/>
          <w:kern w:val="0"/>
          <w:sz w:val="20"/>
          <w:szCs w:val="20"/>
        </w:rPr>
        <w:t>2020年11月2日</w:t>
      </w:r>
    </w:p>
    <w:p w:rsidR="00841D02" w:rsidRDefault="00841D02"/>
    <w:sectPr w:rsidR="00841D02" w:rsidSect="005655A2">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655A2"/>
    <w:rsid w:val="005655A2"/>
    <w:rsid w:val="00841D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D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55A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655A2"/>
    <w:rPr>
      <w:b/>
      <w:bCs/>
    </w:rPr>
  </w:style>
  <w:style w:type="paragraph" w:styleId="a5">
    <w:name w:val="Balloon Text"/>
    <w:basedOn w:val="a"/>
    <w:link w:val="Char"/>
    <w:uiPriority w:val="99"/>
    <w:semiHidden/>
    <w:unhideWhenUsed/>
    <w:rsid w:val="005655A2"/>
    <w:rPr>
      <w:sz w:val="18"/>
      <w:szCs w:val="18"/>
    </w:rPr>
  </w:style>
  <w:style w:type="character" w:customStyle="1" w:styleId="Char">
    <w:name w:val="批注框文本 Char"/>
    <w:basedOn w:val="a0"/>
    <w:link w:val="a5"/>
    <w:uiPriority w:val="99"/>
    <w:semiHidden/>
    <w:rsid w:val="005655A2"/>
    <w:rPr>
      <w:sz w:val="18"/>
      <w:szCs w:val="18"/>
    </w:rPr>
  </w:style>
</w:styles>
</file>

<file path=word/webSettings.xml><?xml version="1.0" encoding="utf-8"?>
<w:webSettings xmlns:r="http://schemas.openxmlformats.org/officeDocument/2006/relationships" xmlns:w="http://schemas.openxmlformats.org/wordprocessingml/2006/main">
  <w:divs>
    <w:div w:id="1611205336">
      <w:bodyDiv w:val="1"/>
      <w:marLeft w:val="0"/>
      <w:marRight w:val="0"/>
      <w:marTop w:val="0"/>
      <w:marBottom w:val="0"/>
      <w:divBdr>
        <w:top w:val="none" w:sz="0" w:space="0" w:color="auto"/>
        <w:left w:val="none" w:sz="0" w:space="0" w:color="auto"/>
        <w:bottom w:val="none" w:sz="0" w:space="0" w:color="auto"/>
        <w:right w:val="none" w:sz="0" w:space="0" w:color="auto"/>
      </w:divBdr>
      <w:divsChild>
        <w:div w:id="816066492">
          <w:marLeft w:val="0"/>
          <w:marRight w:val="0"/>
          <w:marTop w:val="0"/>
          <w:marBottom w:val="0"/>
          <w:divBdr>
            <w:top w:val="none" w:sz="0" w:space="0" w:color="auto"/>
            <w:left w:val="none" w:sz="0" w:space="0" w:color="auto"/>
            <w:bottom w:val="none" w:sz="0" w:space="0" w:color="auto"/>
            <w:right w:val="none" w:sz="0" w:space="0" w:color="auto"/>
          </w:divBdr>
        </w:div>
        <w:div w:id="1293943831">
          <w:marLeft w:val="0"/>
          <w:marRight w:val="0"/>
          <w:marTop w:val="0"/>
          <w:marBottom w:val="0"/>
          <w:divBdr>
            <w:top w:val="none" w:sz="0" w:space="0" w:color="auto"/>
            <w:left w:val="none" w:sz="0" w:space="0" w:color="auto"/>
            <w:bottom w:val="none" w:sz="0" w:space="0" w:color="auto"/>
            <w:right w:val="none" w:sz="0" w:space="0" w:color="auto"/>
          </w:divBdr>
        </w:div>
        <w:div w:id="1829130483">
          <w:marLeft w:val="0"/>
          <w:marRight w:val="0"/>
          <w:marTop w:val="0"/>
          <w:marBottom w:val="0"/>
          <w:divBdr>
            <w:top w:val="none" w:sz="0" w:space="0" w:color="auto"/>
            <w:left w:val="none" w:sz="0" w:space="0" w:color="auto"/>
            <w:bottom w:val="none" w:sz="0" w:space="0" w:color="auto"/>
            <w:right w:val="none" w:sz="0" w:space="0" w:color="auto"/>
          </w:divBdr>
        </w:div>
        <w:div w:id="450829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1587</Words>
  <Characters>9048</Characters>
  <Application>Microsoft Office Word</Application>
  <DocSecurity>0</DocSecurity>
  <Lines>75</Lines>
  <Paragraphs>21</Paragraphs>
  <ScaleCrop>false</ScaleCrop>
  <Company/>
  <LinksUpToDate>false</LinksUpToDate>
  <CharactersWithSpaces>10614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2021-03-09T03:45:00Z</dcterms:created>
  <dcterms:modified xsi:type="dcterms:W3CDTF">2021-03-09T03:46:00Z</dcterms:modified>
</cp:coreProperties>
</file>