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134" w:rsidRDefault="00480134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/>
          <w:sz w:val="28"/>
          <w:szCs w:val="28"/>
        </w:rPr>
        <w:t>3</w:t>
      </w:r>
    </w:p>
    <w:p w:rsidR="00480134" w:rsidRDefault="00480134">
      <w:pPr>
        <w:jc w:val="center"/>
        <w:rPr>
          <w:rFonts w:asci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装配式建筑套筒灌浆施工专项职业能力考核规范</w:t>
      </w:r>
    </w:p>
    <w:p w:rsidR="00480134" w:rsidRDefault="00480134">
      <w:pPr>
        <w:jc w:val="center"/>
        <w:rPr>
          <w:rFonts w:asci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（试行）</w:t>
      </w:r>
    </w:p>
    <w:p w:rsidR="00480134" w:rsidRDefault="00480134">
      <w:pPr>
        <w:widowControl/>
        <w:jc w:val="center"/>
        <w:rPr>
          <w:rFonts w:ascii="仿宋_GB2312" w:eastAsia="仿宋_GB2312" w:hAnsi="黑体"/>
          <w:b/>
          <w:sz w:val="10"/>
          <w:szCs w:val="10"/>
        </w:rPr>
      </w:pPr>
    </w:p>
    <w:p w:rsidR="00480134" w:rsidRPr="00CC0161" w:rsidRDefault="00480134" w:rsidP="00CC0161">
      <w:pPr>
        <w:spacing w:line="520" w:lineRule="exact"/>
        <w:ind w:firstLineChars="200" w:firstLine="562"/>
        <w:rPr>
          <w:rFonts w:ascii="仿宋_GB2312" w:eastAsia="仿宋_GB2312" w:hAnsi="黑体"/>
          <w:b/>
          <w:sz w:val="28"/>
          <w:szCs w:val="32"/>
        </w:rPr>
      </w:pPr>
      <w:r w:rsidRPr="00CC0161">
        <w:rPr>
          <w:rFonts w:ascii="仿宋_GB2312" w:eastAsia="仿宋_GB2312" w:hAnsi="黑体" w:hint="eastAsia"/>
          <w:b/>
          <w:sz w:val="28"/>
          <w:szCs w:val="32"/>
        </w:rPr>
        <w:t>一、</w:t>
      </w:r>
      <w:r w:rsidRPr="00CC0161">
        <w:rPr>
          <w:rFonts w:ascii="仿宋_GB2312" w:eastAsia="仿宋_GB2312" w:hAnsi="黑体" w:hint="eastAsia"/>
          <w:b/>
          <w:bCs/>
          <w:sz w:val="28"/>
          <w:szCs w:val="32"/>
        </w:rPr>
        <w:t>定义</w:t>
      </w:r>
    </w:p>
    <w:p w:rsidR="00480134" w:rsidRDefault="00480134" w:rsidP="000F3D58">
      <w:pPr>
        <w:pStyle w:val="11"/>
        <w:spacing w:line="520" w:lineRule="exact"/>
        <w:ind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使用带肋钢筋和工具，在装配式建筑施工现场，向钢筋套筒灌入专用灌浆料的能力。</w:t>
      </w:r>
    </w:p>
    <w:p w:rsidR="00480134" w:rsidRPr="000F3D58" w:rsidRDefault="00480134" w:rsidP="000F3D58">
      <w:pPr>
        <w:pStyle w:val="11"/>
        <w:spacing w:line="520" w:lineRule="exact"/>
        <w:ind w:firstLine="562"/>
        <w:rPr>
          <w:rFonts w:ascii="仿宋_GB2312" w:eastAsia="仿宋_GB2312" w:hAnsi="黑体" w:cs="Times New Roman"/>
          <w:b/>
          <w:sz w:val="28"/>
          <w:szCs w:val="32"/>
        </w:rPr>
      </w:pPr>
      <w:r w:rsidRPr="000F3D58">
        <w:rPr>
          <w:rFonts w:ascii="仿宋_GB2312" w:eastAsia="仿宋_GB2312" w:hAnsi="黑体" w:cs="Times New Roman" w:hint="eastAsia"/>
          <w:b/>
          <w:sz w:val="28"/>
          <w:szCs w:val="32"/>
        </w:rPr>
        <w:t>二、适用对象</w:t>
      </w:r>
    </w:p>
    <w:p w:rsidR="00480134" w:rsidRDefault="00480134" w:rsidP="000F3D58">
      <w:pPr>
        <w:pStyle w:val="11"/>
        <w:spacing w:line="520" w:lineRule="exact"/>
        <w:ind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运用或准备运用本项能力求职、就业的人员。</w:t>
      </w:r>
    </w:p>
    <w:p w:rsidR="00480134" w:rsidRPr="000F3D58" w:rsidRDefault="00480134" w:rsidP="000F3D58">
      <w:pPr>
        <w:spacing w:line="520" w:lineRule="exact"/>
        <w:ind w:firstLineChars="200" w:firstLine="562"/>
        <w:rPr>
          <w:rFonts w:ascii="仿宋_GB2312" w:eastAsia="仿宋_GB2312" w:hAnsi="黑体"/>
          <w:b/>
          <w:sz w:val="28"/>
          <w:szCs w:val="32"/>
        </w:rPr>
      </w:pPr>
      <w:r w:rsidRPr="000F3D58">
        <w:rPr>
          <w:rFonts w:ascii="仿宋_GB2312" w:eastAsia="仿宋_GB2312" w:hAnsi="黑体" w:hint="eastAsia"/>
          <w:b/>
          <w:sz w:val="28"/>
          <w:szCs w:val="32"/>
        </w:rPr>
        <w:t>三、能力标准与鉴定内容</w:t>
      </w:r>
    </w:p>
    <w:tbl>
      <w:tblPr>
        <w:tblW w:w="9051" w:type="dxa"/>
        <w:tblInd w:w="93" w:type="dxa"/>
        <w:tblLayout w:type="fixed"/>
        <w:tblLook w:val="00A0"/>
      </w:tblPr>
      <w:tblGrid>
        <w:gridCol w:w="861"/>
        <w:gridCol w:w="4380"/>
        <w:gridCol w:w="2895"/>
        <w:gridCol w:w="915"/>
      </w:tblGrid>
      <w:tr w:rsidR="00480134">
        <w:trPr>
          <w:trHeight w:val="499"/>
        </w:trPr>
        <w:tc>
          <w:tcPr>
            <w:tcW w:w="9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Pr="00FA5CDA" w:rsidRDefault="00480134">
            <w:pPr>
              <w:widowControl/>
              <w:rPr>
                <w:rFonts w:ascii="仿宋_GB2312" w:eastAsia="仿宋_GB2312" w:hAnsi="宋体" w:cs="宋体"/>
                <w:b/>
                <w:kern w:val="0"/>
                <w:sz w:val="24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能力名称：装配式建筑套筒灌浆施工</w:t>
            </w:r>
            <w:r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                 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领域：</w:t>
            </w:r>
            <w:r w:rsidRPr="00FA5CDA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装配式建筑施工员</w:t>
            </w:r>
          </w:p>
        </w:tc>
      </w:tr>
      <w:tr w:rsidR="00480134">
        <w:trPr>
          <w:trHeight w:val="49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工作任务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操作规范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相关知识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考核比重</w:t>
            </w:r>
          </w:p>
        </w:tc>
      </w:tr>
      <w:tr w:rsidR="00480134">
        <w:trPr>
          <w:trHeight w:val="71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（一）</w:t>
            </w:r>
          </w:p>
          <w:p w:rsidR="00480134" w:rsidRDefault="00480134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施工安全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能采取安全防护措施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安全要求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5%</w:t>
            </w:r>
          </w:p>
        </w:tc>
      </w:tr>
      <w:tr w:rsidR="00480134">
        <w:trPr>
          <w:trHeight w:val="9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（二）</w:t>
            </w:r>
          </w:p>
          <w:p w:rsidR="00480134" w:rsidRDefault="00480134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施工准备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能准备和检查灌浆所需的机具和工具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2.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能清理灌浆作业面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3.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能制备灌浆料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常用机具、工具、材料的种类及操作知识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2.</w:t>
            </w:r>
            <w:r>
              <w:rPr>
                <w:rFonts w:ascii="仿宋_GB2312" w:eastAsia="仿宋_GB2312" w:hint="eastAsia"/>
                <w:kern w:val="0"/>
                <w:sz w:val="24"/>
              </w:rPr>
              <w:t>灌浆工作面要求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3.</w:t>
            </w:r>
            <w:r>
              <w:rPr>
                <w:rFonts w:ascii="仿宋_GB2312" w:eastAsia="仿宋_GB2312" w:hint="eastAsia"/>
                <w:kern w:val="0"/>
                <w:sz w:val="24"/>
              </w:rPr>
              <w:t>灌浆料的制备方法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10%</w:t>
            </w:r>
          </w:p>
        </w:tc>
      </w:tr>
      <w:tr w:rsidR="00480134">
        <w:trPr>
          <w:trHeight w:val="330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480134" w:rsidRDefault="00480134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（三）</w:t>
            </w:r>
          </w:p>
          <w:p w:rsidR="00480134" w:rsidRDefault="00480134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灌浆连接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能按灌浆要求进行分仓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2.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能封堵灌浆接缝边沿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3.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能安装止浆塞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4.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能铺设灌浆管道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5.</w:t>
            </w:r>
            <w:r>
              <w:rPr>
                <w:rFonts w:ascii="仿宋_GB2312" w:eastAsia="仿宋_GB2312" w:hint="eastAsia"/>
                <w:kern w:val="0"/>
                <w:sz w:val="24"/>
              </w:rPr>
              <w:t>利用灌浆泵进行灌浆操作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6.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能识别构件接缝处渗漏、灌浆停止现象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灌浆区域分仓的基本方法</w:t>
            </w:r>
          </w:p>
          <w:p w:rsidR="00480134" w:rsidRDefault="00480134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2.</w:t>
            </w:r>
            <w:r>
              <w:rPr>
                <w:rFonts w:ascii="仿宋_GB2312" w:eastAsia="仿宋_GB2312" w:hint="eastAsia"/>
                <w:kern w:val="0"/>
                <w:sz w:val="24"/>
              </w:rPr>
              <w:t>灌浆的基本程序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3.</w:t>
            </w:r>
            <w:r>
              <w:rPr>
                <w:rFonts w:ascii="仿宋_GB2312" w:eastAsia="仿宋_GB2312" w:hint="eastAsia"/>
                <w:kern w:val="0"/>
                <w:sz w:val="24"/>
              </w:rPr>
              <w:t>灌浆管道铺设的基本方法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4.</w:t>
            </w:r>
            <w:r>
              <w:rPr>
                <w:rFonts w:ascii="仿宋_GB2312" w:eastAsia="仿宋_GB2312" w:hint="eastAsia"/>
                <w:kern w:val="0"/>
                <w:sz w:val="24"/>
              </w:rPr>
              <w:t>灌浆停止现象的基本特征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5.</w:t>
            </w:r>
            <w:r>
              <w:rPr>
                <w:rFonts w:ascii="仿宋_GB2312" w:eastAsia="仿宋_GB2312" w:hint="eastAsia"/>
                <w:kern w:val="0"/>
                <w:sz w:val="24"/>
              </w:rPr>
              <w:t>灌浆封堵的基本方法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70%</w:t>
            </w:r>
          </w:p>
        </w:tc>
      </w:tr>
      <w:tr w:rsidR="00480134">
        <w:trPr>
          <w:trHeight w:val="193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（四）</w:t>
            </w:r>
          </w:p>
          <w:p w:rsidR="00480134" w:rsidRDefault="00480134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施工检查及成品保护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能进行灌浆工程质量自检与交接检</w:t>
            </w:r>
          </w:p>
          <w:p w:rsidR="00480134" w:rsidRDefault="00480134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2.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能保护灌浆部位</w:t>
            </w:r>
          </w:p>
          <w:p w:rsidR="00480134" w:rsidRDefault="00480134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3.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能清理完工现场，对材料和机具进行清理、归类、存放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灌浆工程质量自检与交接检的方法</w:t>
            </w:r>
          </w:p>
          <w:p w:rsidR="00480134" w:rsidRDefault="00480134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2.</w:t>
            </w:r>
            <w:r>
              <w:rPr>
                <w:rFonts w:ascii="仿宋_GB2312" w:eastAsia="仿宋_GB2312" w:hint="eastAsia"/>
                <w:kern w:val="0"/>
                <w:sz w:val="24"/>
              </w:rPr>
              <w:t>各工序的成品保护知识</w:t>
            </w:r>
          </w:p>
          <w:p w:rsidR="00480134" w:rsidRDefault="00480134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3.</w:t>
            </w:r>
            <w:r>
              <w:rPr>
                <w:rFonts w:ascii="仿宋_GB2312" w:eastAsia="仿宋_GB2312" w:hint="eastAsia"/>
                <w:kern w:val="0"/>
                <w:sz w:val="24"/>
              </w:rPr>
              <w:t>文明施工要求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34" w:rsidRDefault="00480134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15%</w:t>
            </w:r>
          </w:p>
        </w:tc>
      </w:tr>
    </w:tbl>
    <w:p w:rsidR="00480134" w:rsidRPr="000F3D58" w:rsidRDefault="00480134" w:rsidP="000F3D58">
      <w:pPr>
        <w:spacing w:line="520" w:lineRule="exact"/>
        <w:ind w:firstLineChars="200" w:firstLine="562"/>
        <w:rPr>
          <w:rFonts w:ascii="仿宋_GB2312" w:eastAsia="仿宋_GB2312" w:hAnsi="黑体"/>
          <w:b/>
          <w:sz w:val="28"/>
          <w:szCs w:val="32"/>
        </w:rPr>
      </w:pPr>
      <w:r w:rsidRPr="000F3D58">
        <w:rPr>
          <w:rFonts w:ascii="仿宋_GB2312" w:eastAsia="仿宋_GB2312" w:hAnsi="黑体" w:hint="eastAsia"/>
          <w:b/>
          <w:sz w:val="28"/>
          <w:szCs w:val="32"/>
        </w:rPr>
        <w:t>四、鉴定要求</w:t>
      </w:r>
    </w:p>
    <w:p w:rsidR="00480134" w:rsidRDefault="00480134" w:rsidP="000F3D58">
      <w:pPr>
        <w:pStyle w:val="11"/>
        <w:spacing w:line="520" w:lineRule="exact"/>
        <w:ind w:firstLine="562"/>
        <w:rPr>
          <w:rFonts w:ascii="仿宋_GB2312" w:eastAsia="仿宋_GB2312" w:hAnsi="Times New Roman" w:cs="Times New Roman"/>
          <w:b/>
          <w:bCs/>
          <w:sz w:val="28"/>
          <w:szCs w:val="28"/>
        </w:rPr>
      </w:pPr>
      <w:r>
        <w:rPr>
          <w:rFonts w:ascii="仿宋_GB2312" w:eastAsia="仿宋_GB2312" w:hAnsi="Times New Roman" w:cs="Times New Roman" w:hint="eastAsia"/>
          <w:b/>
          <w:bCs/>
          <w:sz w:val="28"/>
          <w:szCs w:val="28"/>
        </w:rPr>
        <w:t>（一）申报条件</w:t>
      </w:r>
    </w:p>
    <w:p w:rsidR="00480134" w:rsidRDefault="00480134" w:rsidP="000F3D58">
      <w:pPr>
        <w:pStyle w:val="11"/>
        <w:spacing w:line="520" w:lineRule="exact"/>
        <w:ind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达到法定劳动年龄，具有相应技能的劳动者均可申报。</w:t>
      </w:r>
    </w:p>
    <w:p w:rsidR="00480134" w:rsidRDefault="00480134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（二）考评员构成</w:t>
      </w:r>
    </w:p>
    <w:p w:rsidR="00480134" w:rsidRDefault="00480134" w:rsidP="000F3D58">
      <w:pPr>
        <w:pStyle w:val="11"/>
        <w:spacing w:line="520" w:lineRule="exact"/>
        <w:ind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考评员应具备该专项职业能力考核考评资格或相关职业（工种）考评员资格；每个考评组中不少于</w:t>
      </w:r>
      <w:r>
        <w:rPr>
          <w:rFonts w:ascii="仿宋_GB2312" w:eastAsia="仿宋_GB2312" w:hAnsi="Times New Roman" w:cs="Times New Roman"/>
          <w:sz w:val="28"/>
          <w:szCs w:val="28"/>
        </w:rPr>
        <w:t>3</w:t>
      </w:r>
      <w:r>
        <w:rPr>
          <w:rFonts w:ascii="仿宋_GB2312" w:eastAsia="仿宋_GB2312" w:hAnsi="Times New Roman" w:cs="Times New Roman" w:hint="eastAsia"/>
          <w:sz w:val="28"/>
          <w:szCs w:val="28"/>
        </w:rPr>
        <w:t>名考评员。</w:t>
      </w:r>
    </w:p>
    <w:p w:rsidR="00480134" w:rsidRDefault="00480134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（三）鉴定方式与鉴定时间</w:t>
      </w:r>
    </w:p>
    <w:p w:rsidR="00480134" w:rsidRDefault="00480134" w:rsidP="000F3D58">
      <w:pPr>
        <w:pStyle w:val="11"/>
        <w:spacing w:line="520" w:lineRule="exact"/>
        <w:ind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鉴定方式为技能操作考核</w:t>
      </w:r>
      <w:r>
        <w:rPr>
          <w:rFonts w:ascii="仿宋_GB2312" w:eastAsia="仿宋_GB2312" w:hAnsi="Times New Roman" w:cs="Times New Roman"/>
          <w:sz w:val="28"/>
          <w:szCs w:val="28"/>
        </w:rPr>
        <w:t>,</w:t>
      </w:r>
      <w:r>
        <w:rPr>
          <w:rFonts w:ascii="仿宋_GB2312" w:eastAsia="仿宋_GB2312" w:hAnsi="Times New Roman" w:cs="Times New Roman" w:hint="eastAsia"/>
          <w:sz w:val="28"/>
          <w:szCs w:val="28"/>
        </w:rPr>
        <w:t>鉴定时间为</w:t>
      </w:r>
      <w:r>
        <w:rPr>
          <w:rFonts w:ascii="仿宋_GB2312" w:eastAsia="仿宋_GB2312" w:hAnsi="Times New Roman" w:cs="Times New Roman"/>
          <w:sz w:val="28"/>
          <w:szCs w:val="28"/>
        </w:rPr>
        <w:t>90min</w:t>
      </w:r>
      <w:r>
        <w:rPr>
          <w:rFonts w:ascii="仿宋_GB2312" w:eastAsia="仿宋_GB2312" w:hAnsi="Times New Roman" w:cs="Times New Roman" w:hint="eastAsia"/>
          <w:sz w:val="28"/>
          <w:szCs w:val="28"/>
        </w:rPr>
        <w:t>。</w:t>
      </w:r>
    </w:p>
    <w:p w:rsidR="00480134" w:rsidRDefault="00480134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（四）鉴定场地和设备要求</w:t>
      </w:r>
    </w:p>
    <w:p w:rsidR="00480134" w:rsidRDefault="00480134" w:rsidP="000F3D58">
      <w:pPr>
        <w:pStyle w:val="11"/>
        <w:spacing w:line="520" w:lineRule="exact"/>
        <w:ind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技能鉴定场地为城镇内正在施工的装配式建筑或相关的教学、培训机构场所，操作场地光线充足，整洁无干扰，空气流通，配备相应的工具及设备，具有安全用电及防火措施。</w:t>
      </w:r>
    </w:p>
    <w:p w:rsidR="00480134" w:rsidRDefault="00480134">
      <w:pPr>
        <w:pStyle w:val="11"/>
        <w:spacing w:line="520" w:lineRule="exact"/>
        <w:ind w:leftChars="-2" w:left="-4" w:firstLine="640"/>
        <w:rPr>
          <w:rFonts w:ascii="仿宋_GB2312" w:eastAsia="仿宋_GB2312" w:hAnsi="黑体" w:cs="Times New Roman"/>
          <w:sz w:val="32"/>
          <w:szCs w:val="32"/>
        </w:rPr>
      </w:pPr>
      <w:bookmarkStart w:id="0" w:name="_GoBack"/>
      <w:bookmarkEnd w:id="0"/>
    </w:p>
    <w:sectPr w:rsidR="00480134" w:rsidSect="00533951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134" w:rsidRDefault="00480134" w:rsidP="00533951">
      <w:r>
        <w:separator/>
      </w:r>
    </w:p>
  </w:endnote>
  <w:endnote w:type="continuationSeparator" w:id="0">
    <w:p w:rsidR="00480134" w:rsidRDefault="00480134" w:rsidP="00533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MingLiU">
    <w:altName w:val="?朢痽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avid">
    <w:altName w:val="Segoe Print"/>
    <w:panose1 w:val="020E0802060401010101"/>
    <w:charset w:val="B1"/>
    <w:family w:val="swiss"/>
    <w:pitch w:val="variable"/>
    <w:sig w:usb0="00000801" w:usb1="00000000" w:usb2="00000000" w:usb3="00000000" w:csb0="0000002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134" w:rsidRDefault="004801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80134" w:rsidRDefault="0048013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134" w:rsidRDefault="004801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80134" w:rsidRDefault="004801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134" w:rsidRDefault="00480134" w:rsidP="00533951">
      <w:r>
        <w:separator/>
      </w:r>
    </w:p>
  </w:footnote>
  <w:footnote w:type="continuationSeparator" w:id="0">
    <w:p w:rsidR="00480134" w:rsidRDefault="00480134" w:rsidP="005339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20A1"/>
    <w:rsid w:val="00040877"/>
    <w:rsid w:val="00047992"/>
    <w:rsid w:val="00053C69"/>
    <w:rsid w:val="000668C4"/>
    <w:rsid w:val="0008036A"/>
    <w:rsid w:val="00084217"/>
    <w:rsid w:val="00085D18"/>
    <w:rsid w:val="000E62EA"/>
    <w:rsid w:val="000F3D58"/>
    <w:rsid w:val="001024E7"/>
    <w:rsid w:val="00111204"/>
    <w:rsid w:val="00194833"/>
    <w:rsid w:val="001B05C4"/>
    <w:rsid w:val="001B7C4D"/>
    <w:rsid w:val="001F70A2"/>
    <w:rsid w:val="002220C6"/>
    <w:rsid w:val="002645AF"/>
    <w:rsid w:val="002B654B"/>
    <w:rsid w:val="002E6C27"/>
    <w:rsid w:val="002F215C"/>
    <w:rsid w:val="002F6728"/>
    <w:rsid w:val="002F71BB"/>
    <w:rsid w:val="00301D6A"/>
    <w:rsid w:val="00303BC0"/>
    <w:rsid w:val="00324085"/>
    <w:rsid w:val="00324253"/>
    <w:rsid w:val="0033600A"/>
    <w:rsid w:val="00345FDB"/>
    <w:rsid w:val="00350A1B"/>
    <w:rsid w:val="00365C61"/>
    <w:rsid w:val="003A20A1"/>
    <w:rsid w:val="003C1ACB"/>
    <w:rsid w:val="003F221F"/>
    <w:rsid w:val="003F411F"/>
    <w:rsid w:val="00430E4D"/>
    <w:rsid w:val="00447CF3"/>
    <w:rsid w:val="00473D25"/>
    <w:rsid w:val="00480134"/>
    <w:rsid w:val="004D2240"/>
    <w:rsid w:val="004F16A4"/>
    <w:rsid w:val="00502148"/>
    <w:rsid w:val="00506EEA"/>
    <w:rsid w:val="00524E04"/>
    <w:rsid w:val="00533951"/>
    <w:rsid w:val="005454D3"/>
    <w:rsid w:val="005616C7"/>
    <w:rsid w:val="005C5870"/>
    <w:rsid w:val="005F4E1F"/>
    <w:rsid w:val="00613AD2"/>
    <w:rsid w:val="00645AD9"/>
    <w:rsid w:val="00666F90"/>
    <w:rsid w:val="00697942"/>
    <w:rsid w:val="006A6F1A"/>
    <w:rsid w:val="006C774C"/>
    <w:rsid w:val="006D1EA8"/>
    <w:rsid w:val="006D75BE"/>
    <w:rsid w:val="006E1F37"/>
    <w:rsid w:val="006F6D27"/>
    <w:rsid w:val="00754A34"/>
    <w:rsid w:val="007568E0"/>
    <w:rsid w:val="00782C18"/>
    <w:rsid w:val="007C0FC9"/>
    <w:rsid w:val="007C1907"/>
    <w:rsid w:val="007C77E4"/>
    <w:rsid w:val="007D09DF"/>
    <w:rsid w:val="007E7245"/>
    <w:rsid w:val="007F320A"/>
    <w:rsid w:val="008044E0"/>
    <w:rsid w:val="008148BC"/>
    <w:rsid w:val="00861449"/>
    <w:rsid w:val="0087329E"/>
    <w:rsid w:val="00883502"/>
    <w:rsid w:val="00883D62"/>
    <w:rsid w:val="008917EB"/>
    <w:rsid w:val="00924A51"/>
    <w:rsid w:val="00932558"/>
    <w:rsid w:val="009778E9"/>
    <w:rsid w:val="00992001"/>
    <w:rsid w:val="009B6ED3"/>
    <w:rsid w:val="009E00A3"/>
    <w:rsid w:val="009F64C8"/>
    <w:rsid w:val="00AA2E7A"/>
    <w:rsid w:val="00B22E97"/>
    <w:rsid w:val="00B37A28"/>
    <w:rsid w:val="00B7594C"/>
    <w:rsid w:val="00B87568"/>
    <w:rsid w:val="00B94D3D"/>
    <w:rsid w:val="00BA37E9"/>
    <w:rsid w:val="00BC538F"/>
    <w:rsid w:val="00C1633B"/>
    <w:rsid w:val="00C37DCE"/>
    <w:rsid w:val="00C400D5"/>
    <w:rsid w:val="00C40DBA"/>
    <w:rsid w:val="00C7288F"/>
    <w:rsid w:val="00C80A64"/>
    <w:rsid w:val="00CB1304"/>
    <w:rsid w:val="00CC0161"/>
    <w:rsid w:val="00CD30D7"/>
    <w:rsid w:val="00D4576A"/>
    <w:rsid w:val="00DB4E87"/>
    <w:rsid w:val="00DC6348"/>
    <w:rsid w:val="00DD29E8"/>
    <w:rsid w:val="00DF74F3"/>
    <w:rsid w:val="00E43CC4"/>
    <w:rsid w:val="00E80BE3"/>
    <w:rsid w:val="00E86140"/>
    <w:rsid w:val="00ED5FDC"/>
    <w:rsid w:val="00EE5E6B"/>
    <w:rsid w:val="00EE62B4"/>
    <w:rsid w:val="00F75CB0"/>
    <w:rsid w:val="00F9632A"/>
    <w:rsid w:val="00FA5CDA"/>
    <w:rsid w:val="00FF1736"/>
    <w:rsid w:val="01C44372"/>
    <w:rsid w:val="0D2E7FCC"/>
    <w:rsid w:val="172157FF"/>
    <w:rsid w:val="174A736A"/>
    <w:rsid w:val="179A2C1C"/>
    <w:rsid w:val="1CF85B68"/>
    <w:rsid w:val="1EC62FB5"/>
    <w:rsid w:val="2FF57171"/>
    <w:rsid w:val="3921644E"/>
    <w:rsid w:val="3BE10C26"/>
    <w:rsid w:val="3D304F9E"/>
    <w:rsid w:val="3D456BE9"/>
    <w:rsid w:val="3FE10789"/>
    <w:rsid w:val="47F260CE"/>
    <w:rsid w:val="4C5E66FC"/>
    <w:rsid w:val="50264388"/>
    <w:rsid w:val="5290312D"/>
    <w:rsid w:val="54EE1E1E"/>
    <w:rsid w:val="6A510834"/>
    <w:rsid w:val="6B794314"/>
    <w:rsid w:val="6D143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33951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53395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33951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5339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37A28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339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33951"/>
    <w:rPr>
      <w:rFonts w:cs="Times New Roman"/>
      <w:kern w:val="2"/>
      <w:sz w:val="18"/>
      <w:szCs w:val="18"/>
    </w:rPr>
  </w:style>
  <w:style w:type="paragraph" w:styleId="NormalWeb">
    <w:name w:val="Normal (Web)"/>
    <w:basedOn w:val="Normal"/>
    <w:uiPriority w:val="99"/>
    <w:rsid w:val="00533951"/>
    <w:pPr>
      <w:spacing w:beforeAutospacing="1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99"/>
    <w:qFormat/>
    <w:rsid w:val="00533951"/>
    <w:rPr>
      <w:rFonts w:cs="Times New Roman"/>
      <w:b/>
    </w:rPr>
  </w:style>
  <w:style w:type="character" w:styleId="PageNumber">
    <w:name w:val="page number"/>
    <w:basedOn w:val="DefaultParagraphFont"/>
    <w:uiPriority w:val="99"/>
    <w:rsid w:val="00533951"/>
    <w:rPr>
      <w:rFonts w:cs="Times New Roman"/>
    </w:rPr>
  </w:style>
  <w:style w:type="paragraph" w:customStyle="1" w:styleId="1">
    <w:name w:val="列出段落1"/>
    <w:basedOn w:val="Normal"/>
    <w:uiPriority w:val="99"/>
    <w:rsid w:val="00533951"/>
    <w:pPr>
      <w:ind w:firstLineChars="200" w:firstLine="420"/>
    </w:pPr>
    <w:rPr>
      <w:rFonts w:ascii="Calibri" w:hAnsi="Calibri"/>
      <w:szCs w:val="22"/>
    </w:rPr>
  </w:style>
  <w:style w:type="paragraph" w:customStyle="1" w:styleId="11">
    <w:name w:val="列出段落11"/>
    <w:basedOn w:val="Normal"/>
    <w:uiPriority w:val="99"/>
    <w:rsid w:val="00533951"/>
    <w:pPr>
      <w:ind w:firstLineChars="200" w:firstLine="420"/>
    </w:pPr>
    <w:rPr>
      <w:rFonts w:ascii="Calibri" w:hAnsi="Calibri" w:cs="Calibri"/>
      <w:szCs w:val="21"/>
    </w:rPr>
  </w:style>
  <w:style w:type="paragraph" w:customStyle="1" w:styleId="2">
    <w:name w:val="列出段落2"/>
    <w:basedOn w:val="Normal"/>
    <w:uiPriority w:val="99"/>
    <w:rsid w:val="00533951"/>
    <w:pPr>
      <w:ind w:firstLineChars="200" w:firstLine="420"/>
    </w:pPr>
    <w:rPr>
      <w:rFonts w:ascii="Calibri" w:hAnsi="Calibri"/>
      <w:szCs w:val="22"/>
    </w:rPr>
  </w:style>
  <w:style w:type="character" w:customStyle="1" w:styleId="20">
    <w:name w:val="正文文本 (2)_"/>
    <w:basedOn w:val="DefaultParagraphFont"/>
    <w:link w:val="21"/>
    <w:uiPriority w:val="99"/>
    <w:locked/>
    <w:rsid w:val="00533951"/>
    <w:rPr>
      <w:rFonts w:ascii="MingLiU" w:eastAsia="MingLiU" w:cs="MingLiU"/>
      <w:spacing w:val="20"/>
      <w:sz w:val="30"/>
      <w:szCs w:val="30"/>
      <w:shd w:val="clear" w:color="auto" w:fill="FFFFFF"/>
    </w:rPr>
  </w:style>
  <w:style w:type="paragraph" w:customStyle="1" w:styleId="21">
    <w:name w:val="正文文本 (2)"/>
    <w:basedOn w:val="Normal"/>
    <w:link w:val="20"/>
    <w:uiPriority w:val="99"/>
    <w:rsid w:val="00533951"/>
    <w:pPr>
      <w:shd w:val="clear" w:color="auto" w:fill="FFFFFF"/>
      <w:spacing w:after="420" w:line="240" w:lineRule="atLeast"/>
    </w:pPr>
    <w:rPr>
      <w:rFonts w:ascii="MingLiU" w:eastAsia="MingLiU" w:cs="MingLiU"/>
      <w:spacing w:val="20"/>
      <w:kern w:val="0"/>
      <w:sz w:val="30"/>
      <w:szCs w:val="30"/>
    </w:rPr>
  </w:style>
  <w:style w:type="character" w:customStyle="1" w:styleId="2David">
    <w:name w:val="正文文本 (2) + David"/>
    <w:basedOn w:val="20"/>
    <w:uiPriority w:val="99"/>
    <w:rsid w:val="00533951"/>
    <w:rPr>
      <w:rFonts w:ascii="David" w:cs="David"/>
      <w:spacing w:val="0"/>
      <w:sz w:val="32"/>
      <w:szCs w:val="32"/>
      <w:lang w:eastAsia="en-US" w:bidi="he-IL"/>
    </w:rPr>
  </w:style>
  <w:style w:type="paragraph" w:styleId="ListParagraph">
    <w:name w:val="List Paragraph"/>
    <w:basedOn w:val="Normal"/>
    <w:uiPriority w:val="99"/>
    <w:qFormat/>
    <w:rsid w:val="0053395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120</Words>
  <Characters>688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tyx</dc:creator>
  <cp:keywords/>
  <dc:description/>
  <cp:lastModifiedBy>SDWM</cp:lastModifiedBy>
  <cp:revision>15</cp:revision>
  <cp:lastPrinted>2020-09-26T16:51:00Z</cp:lastPrinted>
  <dcterms:created xsi:type="dcterms:W3CDTF">2019-12-25T08:32:00Z</dcterms:created>
  <dcterms:modified xsi:type="dcterms:W3CDTF">2020-10-15T09:14:00Z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