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54" w:rsidRPr="00041503" w:rsidRDefault="002E4754">
      <w:pPr>
        <w:rPr>
          <w:rFonts w:ascii="黑体" w:eastAsia="黑体"/>
        </w:rPr>
      </w:pPr>
      <w:r w:rsidRPr="00041503">
        <w:rPr>
          <w:rFonts w:ascii="黑体" w:eastAsia="黑体" w:hint="eastAsia"/>
          <w:sz w:val="32"/>
          <w:szCs w:val="32"/>
        </w:rPr>
        <w:t>附件</w:t>
      </w:r>
      <w:r w:rsidRPr="00041503">
        <w:rPr>
          <w:rFonts w:ascii="黑体" w:eastAsia="黑体"/>
          <w:sz w:val="32"/>
          <w:szCs w:val="32"/>
        </w:rPr>
        <w:t xml:space="preserve">2  </w:t>
      </w:r>
    </w:p>
    <w:p w:rsidR="002E4754" w:rsidRDefault="002E4754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        </w:t>
      </w:r>
      <w:r w:rsidRPr="009B2ED3">
        <w:rPr>
          <w:rFonts w:ascii="方正小标宋简体" w:eastAsia="方正小标宋简体"/>
          <w:sz w:val="36"/>
          <w:szCs w:val="36"/>
        </w:rPr>
        <w:t>2021</w:t>
      </w:r>
      <w:r w:rsidRPr="009B2ED3">
        <w:rPr>
          <w:rFonts w:ascii="方正小标宋简体" w:eastAsia="方正小标宋简体" w:hint="eastAsia"/>
          <w:sz w:val="36"/>
          <w:szCs w:val="36"/>
        </w:rPr>
        <w:t>年自治区人力资源社会保障厅“谁执法谁普法”责任清单</w:t>
      </w:r>
    </w:p>
    <w:tbl>
      <w:tblPr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4571"/>
        <w:gridCol w:w="1260"/>
        <w:gridCol w:w="3211"/>
        <w:gridCol w:w="1462"/>
        <w:gridCol w:w="1796"/>
        <w:gridCol w:w="1371"/>
      </w:tblGrid>
      <w:tr w:rsidR="002E4754" w:rsidRPr="00232C46" w:rsidTr="00232C46">
        <w:tc>
          <w:tcPr>
            <w:tcW w:w="564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571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普法内容</w:t>
            </w:r>
          </w:p>
        </w:tc>
        <w:tc>
          <w:tcPr>
            <w:tcW w:w="1260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普法对象</w:t>
            </w:r>
          </w:p>
        </w:tc>
        <w:tc>
          <w:tcPr>
            <w:tcW w:w="3211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主要措施</w:t>
            </w:r>
          </w:p>
        </w:tc>
        <w:tc>
          <w:tcPr>
            <w:tcW w:w="1462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完成时限</w:t>
            </w:r>
          </w:p>
        </w:tc>
        <w:tc>
          <w:tcPr>
            <w:tcW w:w="1796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责任部门</w:t>
            </w:r>
            <w:r w:rsidRPr="00232C46">
              <w:rPr>
                <w:rFonts w:ascii="黑体" w:eastAsia="黑体" w:hAnsi="黑体"/>
              </w:rPr>
              <w:t xml:space="preserve"> </w:t>
            </w:r>
          </w:p>
        </w:tc>
        <w:tc>
          <w:tcPr>
            <w:tcW w:w="1371" w:type="dxa"/>
          </w:tcPr>
          <w:p w:rsidR="002E4754" w:rsidRPr="00232C46" w:rsidRDefault="002E4754" w:rsidP="00232C46">
            <w:pPr>
              <w:jc w:val="center"/>
              <w:rPr>
                <w:rFonts w:ascii="黑体" w:eastAsia="黑体" w:hAnsi="黑体"/>
              </w:rPr>
            </w:pPr>
            <w:r w:rsidRPr="00232C46">
              <w:rPr>
                <w:rFonts w:ascii="黑体" w:eastAsia="黑体" w:hAnsi="黑体" w:hint="eastAsia"/>
              </w:rPr>
              <w:t>备注</w:t>
            </w: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571" w:type="dxa"/>
          </w:tcPr>
          <w:p w:rsidR="002E4754" w:rsidRPr="00232C46" w:rsidRDefault="002E4754" w:rsidP="0097187F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习近平法治思想、习近平总书记关于全面依法治国重要论述、《中国共产党章程》《党政领导干部选拔任用工作条例》《中国共产党纪律处分条例》《中国共产党党员权利保障条例》《中国共产党组织工作条例》《中华人民共和国宪法》《中华人民共和国劳动法》《中华人民共和国劳动合同法》《中华人民共和国就业促进法》《中华人民共和国社会保险法》《中华人民共和国劳动争议调解</w:t>
            </w:r>
            <w:r>
              <w:rPr>
                <w:rFonts w:ascii="宋体" w:hAnsi="宋体" w:cs="宋体" w:hint="eastAsia"/>
                <w:szCs w:val="21"/>
              </w:rPr>
              <w:t>仲裁法》《中华人民共和国国家安全法》《保障农民工工资支付条例》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0B1F3E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本厅领导干部</w:t>
            </w:r>
            <w:r w:rsidRPr="00232C46">
              <w:rPr>
                <w:rFonts w:ascii="宋体" w:hAnsi="宋体"/>
                <w:kern w:val="0"/>
                <w:szCs w:val="21"/>
              </w:rPr>
              <w:t>[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厅级领导、各处室、单位正副处长（正副部长、主任）</w:t>
            </w:r>
            <w:r w:rsidRPr="00232C46">
              <w:rPr>
                <w:rFonts w:ascii="宋体" w:hAnsi="宋体"/>
                <w:kern w:val="0"/>
                <w:szCs w:val="21"/>
              </w:rPr>
              <w:t>]</w:t>
            </w:r>
          </w:p>
        </w:tc>
        <w:tc>
          <w:tcPr>
            <w:tcW w:w="3211" w:type="dxa"/>
          </w:tcPr>
          <w:p w:rsidR="002E4754" w:rsidRPr="00232C46" w:rsidRDefault="002E4754" w:rsidP="000B1F3E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0B1F3E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厅党组中心组学习。</w:t>
            </w:r>
          </w:p>
          <w:p w:rsidR="002E4754" w:rsidRPr="00232C46" w:rsidRDefault="002E4754" w:rsidP="000B1F3E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232C46">
              <w:rPr>
                <w:rFonts w:ascii="宋体" w:hAnsi="宋体" w:hint="eastAsia"/>
                <w:szCs w:val="21"/>
              </w:rPr>
              <w:t>支部书记专题培训。</w:t>
            </w:r>
          </w:p>
          <w:p w:rsidR="002E4754" w:rsidRPr="00232C46" w:rsidRDefault="002E4754" w:rsidP="000B1F3E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Pr="00232C46">
              <w:rPr>
                <w:rFonts w:ascii="宋体" w:hAnsi="宋体" w:hint="eastAsia"/>
                <w:szCs w:val="21"/>
              </w:rPr>
              <w:t>通过学习强国、网站、微信公众号、普法读本等途径学习。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机关党委、</w:t>
            </w: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政策法规处，</w:t>
            </w: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各处室、单位</w:t>
            </w:r>
          </w:p>
          <w:p w:rsidR="002E4754" w:rsidRPr="00232C46" w:rsidRDefault="002E4754" w:rsidP="00410938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255D2F">
            <w:pPr>
              <w:rPr>
                <w:rFonts w:ascii="宋体"/>
                <w:szCs w:val="21"/>
              </w:rPr>
            </w:pP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4B635A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《国家安全法》普法宣传由厅办公室牵头，各处室、单位参加</w:t>
            </w: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1" w:type="dxa"/>
          </w:tcPr>
          <w:p w:rsidR="002E4754" w:rsidRPr="00232C46" w:rsidRDefault="002E4754" w:rsidP="00631AE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习近平法治思想、习近平总书记关于全面依法治国重要论述、《中国共产党章程》《中国共产党纪律处分条例》《中国共产党党员权利保障条例》《中国共产党组织工作条例》《中华人民共和国宪法》《中华人民共和国劳动法》《中华人民共和国劳动合同法》《中华人民共和国就业促进法》《中华人民共和国社会保险法》《中华人民共和国劳动争议调解仲裁法》《中华人民共和国民法典》《中华人民共和国国家安全法》《中华人民共和国行政诉讼法》《人力资源市场暂行条例》《失业保险条例》《工伤保险条例》《事业单位人事管理条例》《劳动保障监察条例》《保障农民工工资支付条例》《禁止使用童工规定》《</w:t>
            </w:r>
            <w:r>
              <w:rPr>
                <w:rFonts w:ascii="宋体" w:hAnsi="宋体" w:cs="宋体" w:hint="eastAsia"/>
                <w:szCs w:val="21"/>
              </w:rPr>
              <w:t>职工带薪年休假条例》《广西壮族自治区劳动人事争议调解仲裁条例》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人社部门工作人员</w:t>
            </w:r>
          </w:p>
        </w:tc>
        <w:tc>
          <w:tcPr>
            <w:tcW w:w="321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各处室、单位组织业务培训。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法治建设讲座。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各处室、单位组织学习。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业务比武。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各支部利用“三会一课”、民主生活会、专题党课、主题党日活动、党史学习教育活动等形式开展学习。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szCs w:val="21"/>
              </w:rPr>
              <w:t>通过学习强国、网站、微信公众号、普法读本等途径学习。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各处室、单位</w:t>
            </w: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255D2F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《国家安全法》普法宣传由厅办公室牵头，各处室、单位参加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71" w:type="dxa"/>
          </w:tcPr>
          <w:p w:rsidR="002E4754" w:rsidRPr="00232C46" w:rsidRDefault="002E4754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习近平法治思想、《中华人民共和国宪法》《中华人民共和国劳动法》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各处室、单位组织的各种招聘会、就业援助月、春风行动、技能竞赛、宣传周等活动中一并开展宣传。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举办第二届人社普法大赛。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开展人社普法短视频宣传。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hint="eastAsia"/>
                <w:kern w:val="0"/>
              </w:rPr>
              <w:t>根据区司法厅部署，组织参与国家宪法宣传日集中宣传活动。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0C63FE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政策法规处、就业促进处、人力资源流动管理处、职业能力建设处、农民工工作处、社会保险事业管理中心、就业服务中心、人才服务中心、其他相关处室、单位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571" w:type="dxa"/>
          </w:tcPr>
          <w:p w:rsidR="002E4754" w:rsidRPr="00232C46" w:rsidRDefault="002E4754" w:rsidP="006418EA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《中华人民共和国劳动合同法》《中华人民共和国劳动合同法实施条例》</w:t>
            </w:r>
            <w:r w:rsidRPr="00232C46">
              <w:rPr>
                <w:rFonts w:ascii="宋体" w:hAnsi="宋体" w:hint="eastAsia"/>
                <w:color w:val="000000"/>
                <w:szCs w:val="21"/>
              </w:rPr>
              <w:t>《劳务派遣暂行规定》《女职工劳动保护特别规定》《未成年</w:t>
            </w:r>
            <w:r>
              <w:rPr>
                <w:rFonts w:ascii="宋体" w:hAnsi="宋体" w:hint="eastAsia"/>
                <w:color w:val="000000"/>
                <w:szCs w:val="21"/>
              </w:rPr>
              <w:t>工特殊保护规定》《企业职工带薪年休假实施办法》《最低工资规定》</w:t>
            </w:r>
            <w:r w:rsidRPr="00232C46">
              <w:rPr>
                <w:rFonts w:ascii="宋体" w:hAnsi="宋体" w:hint="eastAsia"/>
                <w:color w:val="000000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6418EA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BF301B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纳入年度劳动关系业务培训班培训内容。</w:t>
            </w:r>
          </w:p>
          <w:p w:rsidR="002E4754" w:rsidRPr="00232C46" w:rsidRDefault="002E4754" w:rsidP="00BF301B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纳入与自治区总工会、企联、工商联等部门联合开展</w:t>
            </w:r>
            <w:r w:rsidRPr="00232C46">
              <w:rPr>
                <w:rFonts w:ascii="宋体" w:hAnsi="宋体"/>
                <w:kern w:val="0"/>
                <w:szCs w:val="21"/>
              </w:rPr>
              <w:t>2021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年“和谐同行”企业培育共同行动进行学习宣传。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结合创建和谐劳动关系工作进行宣传。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D179C1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劳动关系处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571" w:type="dxa"/>
          </w:tcPr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 w:cs="宋体"/>
                <w:szCs w:val="21"/>
              </w:rPr>
            </w:pPr>
          </w:p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 w:cs="宋体"/>
                <w:szCs w:val="21"/>
              </w:rPr>
            </w:pPr>
          </w:p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《中华人民共和国就业促进法》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各处室、单位组织的各种招聘会、就业援助月、春风行动、技能竞赛、宣传周等活动中一并开展宣传。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4227FC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就业促进处、人力资源流动管理处、职业能力建设处、农民工工作处、就业服务中心、人才服务中心、职业技能鉴定中心、技工教研室、其他相关处室、单位</w:t>
            </w:r>
          </w:p>
        </w:tc>
        <w:tc>
          <w:tcPr>
            <w:tcW w:w="1371" w:type="dxa"/>
          </w:tcPr>
          <w:p w:rsidR="002E4754" w:rsidRPr="00232C46" w:rsidRDefault="002E4754" w:rsidP="003F1E6A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571" w:type="dxa"/>
          </w:tcPr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 w:cs="宋体"/>
                <w:szCs w:val="21"/>
              </w:rPr>
            </w:pPr>
          </w:p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 w:cs="宋体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《人力资源市场暂行条例》</w:t>
            </w:r>
            <w:r w:rsidRPr="00232C46">
              <w:rPr>
                <w:rFonts w:ascii="宋体" w:hAnsi="宋体" w:hint="eastAsia"/>
                <w:color w:val="000000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结合开展年度报告公示、清理整顿人力资源市场秩序专项执法行动等工作，指导各地开展《人力资源市场暂行条例》学习宣传。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07190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人力资源流动管理处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7</w:t>
            </w: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1" w:type="dxa"/>
          </w:tcPr>
          <w:p w:rsidR="002E4754" w:rsidRPr="00232C46" w:rsidRDefault="002E4754" w:rsidP="00D179C1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 w:rsidP="00D179C1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 w:rsidP="00D179C1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《中华人民共和国社会保险法》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9C3BC7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6D159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纳入社保处室业务培训班培训内容学习。</w:t>
            </w:r>
          </w:p>
          <w:p w:rsidR="002E4754" w:rsidRPr="00232C46" w:rsidRDefault="002E4754" w:rsidP="006D1595">
            <w:pPr>
              <w:rPr>
                <w:rFonts w:asci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Pr="00232C46">
              <w:rPr>
                <w:rFonts w:ascii="宋体" w:hAnsi="宋体" w:hint="eastAsia"/>
                <w:szCs w:val="21"/>
              </w:rPr>
              <w:t>开展“看得懂、算得清”社会保险主题宣传活动。</w:t>
            </w:r>
          </w:p>
          <w:p w:rsidR="002E4754" w:rsidRPr="00232C46" w:rsidRDefault="002E4754" w:rsidP="006D159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结合日常工作调研进行宣传。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养老保险处、失业保险处、工伤保险处、农村社会保险处、社会保险基金监管局、社会保险事业管理中心，其他相关处室、单位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571" w:type="dxa"/>
          </w:tcPr>
          <w:p w:rsidR="002E4754" w:rsidRPr="00232C46" w:rsidRDefault="002E4754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《失业保险条例》《广西壮族自治区失业保险办法》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BF301B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纳入全区失业保险业务培训班培训内容组织学习。</w:t>
            </w:r>
          </w:p>
          <w:p w:rsidR="002E4754" w:rsidRPr="00232C46" w:rsidRDefault="002E4754" w:rsidP="00BF301B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纳入与自治区工商联联合举办的“援企稳岗政策进民企、保和谐、助发展”宣传季活动进行学习宣传。</w:t>
            </w:r>
          </w:p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结合日常工作调研进行宣传。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失业保险处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571" w:type="dxa"/>
          </w:tcPr>
          <w:p w:rsidR="002E4754" w:rsidRPr="00232C46" w:rsidRDefault="002E4754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>
            <w:pPr>
              <w:rPr>
                <w:rFonts w:ascii="宋体" w:cs="宋体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《工伤保险条例》</w:t>
            </w:r>
            <w:r>
              <w:rPr>
                <w:rFonts w:ascii="宋体" w:hAnsi="宋体" w:hint="eastAsia"/>
                <w:color w:val="000000"/>
                <w:szCs w:val="21"/>
              </w:rPr>
              <w:t>《广西壮族自治区实施〈工伤保险条例〉办法》</w:t>
            </w:r>
            <w:r w:rsidRPr="00232C46">
              <w:rPr>
                <w:rFonts w:ascii="宋体" w:hAnsi="宋体" w:hint="eastAsia"/>
                <w:color w:val="000000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C76CD6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以社会保险法、《工伤保险条例》和《广西壮族自治区实施</w:t>
            </w:r>
            <w:r w:rsidRPr="00232C46">
              <w:rPr>
                <w:rFonts w:ascii="宋体" w:hAnsi="宋体"/>
                <w:kern w:val="0"/>
                <w:szCs w:val="21"/>
              </w:rPr>
              <w:t>&lt;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工伤保险条例</w:t>
            </w:r>
            <w:r w:rsidRPr="00232C46">
              <w:rPr>
                <w:rFonts w:ascii="宋体" w:hAnsi="宋体"/>
                <w:kern w:val="0"/>
                <w:szCs w:val="21"/>
              </w:rPr>
              <w:t>&gt;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办法》等为宣传重点，在全区组织开展工伤保险集中宣传活动。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工伤保险处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571" w:type="dxa"/>
          </w:tcPr>
          <w:p w:rsidR="002E4754" w:rsidRPr="00232C46" w:rsidRDefault="002E4754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《事业单位人事管理条例》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3F1E6A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956DB2">
            <w:pPr>
              <w:rPr>
                <w:rFonts w:ascii="宋体"/>
                <w:color w:val="000000"/>
                <w:kern w:val="0"/>
                <w:szCs w:val="21"/>
              </w:rPr>
            </w:pPr>
            <w:r w:rsidRPr="00232C46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color w:val="000000"/>
                <w:kern w:val="0"/>
                <w:szCs w:val="21"/>
              </w:rPr>
              <w:t>通过业务培训宣传讲解《事业单位人事管理条例》。</w:t>
            </w:r>
          </w:p>
          <w:p w:rsidR="002E4754" w:rsidRPr="00232C46" w:rsidRDefault="002E4754" w:rsidP="00956DB2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color w:val="000000"/>
                <w:kern w:val="0"/>
                <w:szCs w:val="21"/>
              </w:rPr>
              <w:t>通过实地调研、座谈交流、网上答疑等方式宣传讲解《事业单位人事管理条例》。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事业单位人事管理处</w:t>
            </w:r>
          </w:p>
        </w:tc>
        <w:tc>
          <w:tcPr>
            <w:tcW w:w="1371" w:type="dxa"/>
          </w:tcPr>
          <w:p w:rsidR="002E4754" w:rsidRPr="00232C46" w:rsidRDefault="002E4754" w:rsidP="00D30557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4571" w:type="dxa"/>
          </w:tcPr>
          <w:p w:rsidR="002E4754" w:rsidRPr="00232C46" w:rsidRDefault="002E4754">
            <w:pPr>
              <w:rPr>
                <w:rFonts w:ascii="宋体" w:cs="宋体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《中华人民共和国</w:t>
            </w:r>
            <w:r>
              <w:rPr>
                <w:rFonts w:ascii="宋体" w:hAnsi="宋体" w:cs="宋体" w:hint="eastAsia"/>
                <w:szCs w:val="21"/>
              </w:rPr>
              <w:t>劳动争议调解仲裁法》《广西壮族自治区劳动人事争议调解仲裁条例》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F97A9F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AE253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印制《广西壮族自治区劳动人事争议调解仲裁条例》单行本进行宣传学习。</w:t>
            </w:r>
          </w:p>
          <w:p w:rsidR="002E4754" w:rsidRPr="00232C46" w:rsidRDefault="002E4754" w:rsidP="00AE253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开展“预防调解</w:t>
            </w:r>
            <w:r w:rsidRPr="00232C46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服务千家企业”活动，向调解组织、用人单位和劳动者进行宣传。</w:t>
            </w:r>
          </w:p>
          <w:p w:rsidR="002E4754" w:rsidRPr="00232C46" w:rsidRDefault="002E4754" w:rsidP="00F97A9F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结合日常工作调研进行宣传。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D179C1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D179C1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调解仲裁管理处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571" w:type="dxa"/>
          </w:tcPr>
          <w:p w:rsidR="002E4754" w:rsidRPr="00232C46" w:rsidRDefault="002E4754" w:rsidP="00B00573">
            <w:pPr>
              <w:rPr>
                <w:rFonts w:ascii="宋体" w:cs="宋体"/>
                <w:szCs w:val="21"/>
              </w:rPr>
            </w:pPr>
          </w:p>
          <w:p w:rsidR="002E4754" w:rsidRPr="00232C46" w:rsidRDefault="002E4754" w:rsidP="00B00573">
            <w:pPr>
              <w:rPr>
                <w:rFonts w:ascii="宋体" w:cs="宋体"/>
                <w:szCs w:val="21"/>
              </w:rPr>
            </w:pPr>
            <w:r w:rsidRPr="00232C46">
              <w:rPr>
                <w:rFonts w:ascii="宋体" w:hAnsi="宋体" w:cs="宋体" w:hint="eastAsia"/>
                <w:szCs w:val="21"/>
              </w:rPr>
              <w:t>《劳</w:t>
            </w:r>
            <w:r>
              <w:rPr>
                <w:rFonts w:ascii="宋体" w:hAnsi="宋体" w:cs="宋体" w:hint="eastAsia"/>
                <w:szCs w:val="21"/>
              </w:rPr>
              <w:t>动保障监察条例》《保障农民工工资支付条例》《禁止使用童工规定》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</w:tc>
        <w:tc>
          <w:tcPr>
            <w:tcW w:w="3211" w:type="dxa"/>
          </w:tcPr>
          <w:p w:rsidR="002E4754" w:rsidRPr="00232C46" w:rsidRDefault="002E4754" w:rsidP="00F97A9F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AE253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在公共交通场所投放相关广告牌、宣传语。</w:t>
            </w:r>
          </w:p>
          <w:p w:rsidR="002E4754" w:rsidRPr="00232C46" w:rsidRDefault="002E4754" w:rsidP="00AE253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在建筑工地、企业悬挂宣传标语。</w:t>
            </w:r>
          </w:p>
          <w:p w:rsidR="002E4754" w:rsidRPr="00232C46" w:rsidRDefault="002E4754" w:rsidP="00F97A9F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开展普法进企业活动。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劳动保障监察局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4571" w:type="dxa"/>
          </w:tcPr>
          <w:p w:rsidR="002E4754" w:rsidRPr="00232C46" w:rsidRDefault="002E4754" w:rsidP="00232C46">
            <w:pPr>
              <w:spacing w:line="400" w:lineRule="exact"/>
              <w:jc w:val="left"/>
              <w:rPr>
                <w:rFonts w:ascii="宋体"/>
                <w:szCs w:val="21"/>
                <w:shd w:val="clear" w:color="auto" w:fill="FFFFFF"/>
              </w:rPr>
            </w:pPr>
          </w:p>
          <w:p w:rsidR="002E4754" w:rsidRPr="00232C46" w:rsidRDefault="002E4754" w:rsidP="00232C46">
            <w:pPr>
              <w:spacing w:line="400" w:lineRule="exact"/>
              <w:jc w:val="left"/>
              <w:rPr>
                <w:rFonts w:ascii="宋体" w:cs="宋体"/>
                <w:szCs w:val="21"/>
              </w:rPr>
            </w:pPr>
            <w:r w:rsidRPr="00232C46">
              <w:rPr>
                <w:rFonts w:ascii="宋体" w:hAnsi="宋体" w:hint="eastAsia"/>
                <w:szCs w:val="21"/>
                <w:shd w:val="clear" w:color="auto" w:fill="FFFFFF"/>
              </w:rPr>
              <w:t>《中华人民共和国劳动法》《中华人民共和国就业促进法》《中华人民共和国劳动合同法》《中华人民共和国社会保险法》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《中华人民共和国劳动争议调解仲裁法》《保障农民工工资支付条例》</w:t>
            </w:r>
            <w:r w:rsidRPr="00232C46">
              <w:rPr>
                <w:rFonts w:ascii="宋体" w:hAnsi="宋体" w:hint="eastAsia"/>
                <w:szCs w:val="21"/>
                <w:shd w:val="clear" w:color="auto" w:fill="FFFFFF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B00573">
            <w:pPr>
              <w:rPr>
                <w:rFonts w:ascii="宋体"/>
                <w:color w:val="FF0000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特定相对人（农民工）</w:t>
            </w:r>
          </w:p>
        </w:tc>
        <w:tc>
          <w:tcPr>
            <w:tcW w:w="3211" w:type="dxa"/>
          </w:tcPr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组织的各种招聘会、就业援助月、春风行动、技能竞赛、宣传周等活动中一并开展宣传。</w:t>
            </w:r>
          </w:p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举办第二届人社普法大赛。</w:t>
            </w:r>
          </w:p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开展人社普法短视频宣传。</w:t>
            </w:r>
          </w:p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12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232C46">
              <w:rPr>
                <w:rFonts w:ascii="宋体" w:hAnsi="宋体"/>
                <w:kern w:val="0"/>
                <w:szCs w:val="21"/>
              </w:rPr>
              <w:t>31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  <w:tc>
          <w:tcPr>
            <w:tcW w:w="1796" w:type="dxa"/>
          </w:tcPr>
          <w:p w:rsidR="002E4754" w:rsidRPr="00232C46" w:rsidRDefault="002E4754" w:rsidP="00087A92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农民工工作处、劳动保障监察局、调解仲裁管理处、就业促进处、人力资源流动管理处、职业能力建设处、政策法规处、社会保险事业管理中心、就业服务中心、其他相关处室、单位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564" w:type="dxa"/>
          </w:tcPr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/>
                <w:szCs w:val="21"/>
              </w:rPr>
            </w:pPr>
          </w:p>
          <w:p w:rsidR="002E4754" w:rsidRPr="00232C46" w:rsidRDefault="002E4754">
            <w:pPr>
              <w:rPr>
                <w:rFonts w:ascii="宋体" w:hAnsi="宋体"/>
                <w:szCs w:val="21"/>
              </w:rPr>
            </w:pPr>
            <w:r w:rsidRPr="00232C46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4571" w:type="dxa"/>
          </w:tcPr>
          <w:p w:rsidR="002E4754" w:rsidRPr="00232C46" w:rsidRDefault="002E4754">
            <w:pPr>
              <w:rPr>
                <w:rFonts w:ascii="宋体"/>
                <w:szCs w:val="21"/>
                <w:shd w:val="clear" w:color="auto" w:fill="FFFFFF"/>
              </w:rPr>
            </w:pPr>
          </w:p>
          <w:p w:rsidR="002E4754" w:rsidRPr="00232C46" w:rsidRDefault="002E4754">
            <w:pPr>
              <w:rPr>
                <w:rFonts w:ascii="宋体" w:cs="宋体"/>
                <w:szCs w:val="21"/>
              </w:rPr>
            </w:pPr>
            <w:r w:rsidRPr="00232C46">
              <w:rPr>
                <w:rFonts w:ascii="宋体" w:hAnsi="宋体" w:hint="eastAsia"/>
                <w:szCs w:val="21"/>
                <w:shd w:val="clear" w:color="auto" w:fill="FFFFFF"/>
              </w:rPr>
              <w:t>《中华人民共和国劳动法》《中华人民共和国就业促进法》《中华人民共和国劳动合同法》《中华人民共和国社会保险法》《中华人民共和国劳动争议调解仲裁法》</w:t>
            </w:r>
            <w:r w:rsidRPr="00232C46">
              <w:rPr>
                <w:rFonts w:ascii="宋体" w:hAnsi="宋体" w:cs="宋体" w:hint="eastAsia"/>
                <w:szCs w:val="21"/>
              </w:rPr>
              <w:t>等等。</w:t>
            </w:r>
          </w:p>
        </w:tc>
        <w:tc>
          <w:tcPr>
            <w:tcW w:w="1260" w:type="dxa"/>
          </w:tcPr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2E4754" w:rsidRPr="00232C46" w:rsidRDefault="002E4754" w:rsidP="00232C46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2E4754" w:rsidRPr="00232C46" w:rsidRDefault="002E4754" w:rsidP="00AE253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特定相对人（高校毕业生）</w:t>
            </w:r>
          </w:p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</w:tcPr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通过厅网站、微信公众号等途径宣传。</w:t>
            </w:r>
          </w:p>
          <w:p w:rsidR="002E4754" w:rsidRPr="00232C46" w:rsidRDefault="002E4754" w:rsidP="00B005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组织的各种招聘会、就业援助月、春风行动、技能竞赛、宣传周等活动中一并开展宣传。</w:t>
            </w:r>
          </w:p>
          <w:p w:rsidR="002E4754" w:rsidRPr="00232C46" w:rsidRDefault="002E4754" w:rsidP="00217A73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举办第二届人社普法大赛。</w:t>
            </w:r>
          </w:p>
          <w:p w:rsidR="002E4754" w:rsidRPr="00232C46" w:rsidRDefault="002E4754" w:rsidP="003F1E6A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 w:rsidRPr="00232C46">
              <w:rPr>
                <w:rFonts w:ascii="宋体" w:hAnsi="宋体" w:hint="eastAsia"/>
                <w:kern w:val="0"/>
                <w:szCs w:val="21"/>
              </w:rPr>
              <w:t>开展人社普法短视频宣传。</w:t>
            </w:r>
          </w:p>
        </w:tc>
        <w:tc>
          <w:tcPr>
            <w:tcW w:w="1462" w:type="dxa"/>
          </w:tcPr>
          <w:p w:rsidR="002E4754" w:rsidRPr="00232C46" w:rsidRDefault="002E4754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796" w:type="dxa"/>
          </w:tcPr>
          <w:p w:rsidR="002E4754" w:rsidRPr="00232C46" w:rsidRDefault="002E4754" w:rsidP="00D179C1">
            <w:pPr>
              <w:rPr>
                <w:rFonts w:ascii="宋体"/>
                <w:kern w:val="0"/>
                <w:szCs w:val="21"/>
              </w:rPr>
            </w:pPr>
          </w:p>
          <w:p w:rsidR="002E4754" w:rsidRPr="00232C46" w:rsidRDefault="002E4754" w:rsidP="00D179C1">
            <w:pPr>
              <w:rPr>
                <w:rFonts w:ascii="宋体"/>
                <w:kern w:val="0"/>
                <w:szCs w:val="21"/>
              </w:rPr>
            </w:pPr>
            <w:r w:rsidRPr="00232C46">
              <w:rPr>
                <w:rFonts w:ascii="宋体" w:hAnsi="宋体" w:hint="eastAsia"/>
                <w:kern w:val="0"/>
                <w:szCs w:val="21"/>
              </w:rPr>
              <w:t>就业促进处、人力资源流动管理处、就业服务中心、人才服务中心，其他相关处室、单位</w:t>
            </w:r>
          </w:p>
        </w:tc>
        <w:tc>
          <w:tcPr>
            <w:tcW w:w="1371" w:type="dxa"/>
          </w:tcPr>
          <w:p w:rsidR="002E4754" w:rsidRPr="00232C46" w:rsidRDefault="002E4754" w:rsidP="00F52DB5">
            <w:pPr>
              <w:rPr>
                <w:rFonts w:ascii="宋体"/>
                <w:kern w:val="0"/>
                <w:szCs w:val="21"/>
              </w:rPr>
            </w:pPr>
          </w:p>
        </w:tc>
      </w:tr>
      <w:tr w:rsidR="002E4754" w:rsidRPr="00232C46" w:rsidTr="00232C46">
        <w:tc>
          <w:tcPr>
            <w:tcW w:w="14235" w:type="dxa"/>
            <w:gridSpan w:val="7"/>
          </w:tcPr>
          <w:p w:rsidR="002E4754" w:rsidRPr="00232C46" w:rsidRDefault="002E4754" w:rsidP="00AB4787">
            <w:pPr>
              <w:rPr>
                <w:rFonts w:ascii="宋体"/>
                <w:color w:val="000000"/>
                <w:kern w:val="0"/>
                <w:szCs w:val="21"/>
              </w:rPr>
            </w:pPr>
            <w:r w:rsidRPr="00232C46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232C4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232C46">
              <w:rPr>
                <w:rFonts w:ascii="宋体" w:hAnsi="宋体" w:hint="eastAsia"/>
                <w:color w:val="000000"/>
                <w:kern w:val="0"/>
                <w:szCs w:val="21"/>
              </w:rPr>
              <w:t>宣传中心参加所有普法宣传事项。</w:t>
            </w:r>
          </w:p>
        </w:tc>
      </w:tr>
    </w:tbl>
    <w:p w:rsidR="002E4754" w:rsidRDefault="002E4754" w:rsidP="00DC6866"/>
    <w:sectPr w:rsidR="002E4754" w:rsidSect="00B237B8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54" w:rsidRDefault="002E4754" w:rsidP="00255D2F">
      <w:r>
        <w:separator/>
      </w:r>
    </w:p>
  </w:endnote>
  <w:endnote w:type="continuationSeparator" w:id="0">
    <w:p w:rsidR="002E4754" w:rsidRDefault="002E4754" w:rsidP="0025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54" w:rsidRDefault="002E4754">
    <w:pPr>
      <w:pStyle w:val="Footer"/>
      <w:jc w:val="center"/>
    </w:pPr>
    <w:fldSimple w:instr=" PAGE   \* MERGEFORMAT ">
      <w:r w:rsidRPr="00ED6330">
        <w:rPr>
          <w:noProof/>
          <w:lang w:val="zh-CN"/>
        </w:rPr>
        <w:t>1</w:t>
      </w:r>
    </w:fldSimple>
  </w:p>
  <w:p w:rsidR="002E4754" w:rsidRDefault="002E4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54" w:rsidRDefault="002E4754" w:rsidP="00255D2F">
      <w:r>
        <w:separator/>
      </w:r>
    </w:p>
  </w:footnote>
  <w:footnote w:type="continuationSeparator" w:id="0">
    <w:p w:rsidR="002E4754" w:rsidRDefault="002E4754" w:rsidP="00255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7B8"/>
    <w:rsid w:val="000206A2"/>
    <w:rsid w:val="00034CAF"/>
    <w:rsid w:val="000372F7"/>
    <w:rsid w:val="00041503"/>
    <w:rsid w:val="00043E81"/>
    <w:rsid w:val="0006799C"/>
    <w:rsid w:val="00071905"/>
    <w:rsid w:val="00086295"/>
    <w:rsid w:val="00086F4A"/>
    <w:rsid w:val="00087A92"/>
    <w:rsid w:val="000B15E1"/>
    <w:rsid w:val="000B1F3E"/>
    <w:rsid w:val="000B2F3F"/>
    <w:rsid w:val="000B708E"/>
    <w:rsid w:val="000C1231"/>
    <w:rsid w:val="000C63FE"/>
    <w:rsid w:val="000E41D5"/>
    <w:rsid w:val="000F3C7A"/>
    <w:rsid w:val="00114741"/>
    <w:rsid w:val="001924C9"/>
    <w:rsid w:val="001B5EC1"/>
    <w:rsid w:val="001D41CB"/>
    <w:rsid w:val="001D67A5"/>
    <w:rsid w:val="001E6F7F"/>
    <w:rsid w:val="001F544F"/>
    <w:rsid w:val="002116D8"/>
    <w:rsid w:val="00217A73"/>
    <w:rsid w:val="00232C46"/>
    <w:rsid w:val="00232E75"/>
    <w:rsid w:val="00255D2F"/>
    <w:rsid w:val="00267614"/>
    <w:rsid w:val="002B1733"/>
    <w:rsid w:val="002C0816"/>
    <w:rsid w:val="002C22BB"/>
    <w:rsid w:val="002C3B09"/>
    <w:rsid w:val="002C79EC"/>
    <w:rsid w:val="002D6794"/>
    <w:rsid w:val="002E4754"/>
    <w:rsid w:val="002F4D31"/>
    <w:rsid w:val="003551DE"/>
    <w:rsid w:val="00356B73"/>
    <w:rsid w:val="00356E56"/>
    <w:rsid w:val="003678F2"/>
    <w:rsid w:val="003936AB"/>
    <w:rsid w:val="003A2824"/>
    <w:rsid w:val="003A5198"/>
    <w:rsid w:val="003C3A9C"/>
    <w:rsid w:val="003D2CBF"/>
    <w:rsid w:val="003D4AC9"/>
    <w:rsid w:val="003F1E6A"/>
    <w:rsid w:val="003F3CD2"/>
    <w:rsid w:val="00410938"/>
    <w:rsid w:val="00414E9C"/>
    <w:rsid w:val="00417C20"/>
    <w:rsid w:val="004225C3"/>
    <w:rsid w:val="004227FC"/>
    <w:rsid w:val="00424439"/>
    <w:rsid w:val="00426D2D"/>
    <w:rsid w:val="00491719"/>
    <w:rsid w:val="004A2E5A"/>
    <w:rsid w:val="004B31A0"/>
    <w:rsid w:val="004B635A"/>
    <w:rsid w:val="004E10DB"/>
    <w:rsid w:val="00505290"/>
    <w:rsid w:val="00505374"/>
    <w:rsid w:val="00514F53"/>
    <w:rsid w:val="00524E3F"/>
    <w:rsid w:val="0053176E"/>
    <w:rsid w:val="005416AE"/>
    <w:rsid w:val="005501AF"/>
    <w:rsid w:val="00574552"/>
    <w:rsid w:val="0059519B"/>
    <w:rsid w:val="005B61DB"/>
    <w:rsid w:val="005E4402"/>
    <w:rsid w:val="00603F70"/>
    <w:rsid w:val="00613B59"/>
    <w:rsid w:val="00631AE3"/>
    <w:rsid w:val="006329B5"/>
    <w:rsid w:val="006418EA"/>
    <w:rsid w:val="00653ECD"/>
    <w:rsid w:val="006810B5"/>
    <w:rsid w:val="006819BF"/>
    <w:rsid w:val="006C0EDD"/>
    <w:rsid w:val="006D1595"/>
    <w:rsid w:val="00707797"/>
    <w:rsid w:val="00710D44"/>
    <w:rsid w:val="00714A7B"/>
    <w:rsid w:val="007160FE"/>
    <w:rsid w:val="007A3702"/>
    <w:rsid w:val="007A7FF4"/>
    <w:rsid w:val="007D2D3B"/>
    <w:rsid w:val="007F528C"/>
    <w:rsid w:val="00802E86"/>
    <w:rsid w:val="008276A5"/>
    <w:rsid w:val="00837B9B"/>
    <w:rsid w:val="00871EBE"/>
    <w:rsid w:val="008A6AAA"/>
    <w:rsid w:val="008D377E"/>
    <w:rsid w:val="008F6B26"/>
    <w:rsid w:val="009535DE"/>
    <w:rsid w:val="009536B7"/>
    <w:rsid w:val="00956DB2"/>
    <w:rsid w:val="0097187F"/>
    <w:rsid w:val="00983EBD"/>
    <w:rsid w:val="009B2ED3"/>
    <w:rsid w:val="009B65CC"/>
    <w:rsid w:val="009C3BC7"/>
    <w:rsid w:val="00A07B79"/>
    <w:rsid w:val="00A07C18"/>
    <w:rsid w:val="00A1490D"/>
    <w:rsid w:val="00A14979"/>
    <w:rsid w:val="00A20C61"/>
    <w:rsid w:val="00A24D5E"/>
    <w:rsid w:val="00A266A3"/>
    <w:rsid w:val="00A4614F"/>
    <w:rsid w:val="00A5245E"/>
    <w:rsid w:val="00A65079"/>
    <w:rsid w:val="00A82BD9"/>
    <w:rsid w:val="00A90D63"/>
    <w:rsid w:val="00A9351E"/>
    <w:rsid w:val="00A97244"/>
    <w:rsid w:val="00AA0424"/>
    <w:rsid w:val="00AA0993"/>
    <w:rsid w:val="00AA541E"/>
    <w:rsid w:val="00AA5E36"/>
    <w:rsid w:val="00AB4787"/>
    <w:rsid w:val="00AB6BB1"/>
    <w:rsid w:val="00AB7875"/>
    <w:rsid w:val="00AC79DC"/>
    <w:rsid w:val="00AD6A7D"/>
    <w:rsid w:val="00AE2533"/>
    <w:rsid w:val="00AF62D5"/>
    <w:rsid w:val="00B00573"/>
    <w:rsid w:val="00B22E5D"/>
    <w:rsid w:val="00B237B8"/>
    <w:rsid w:val="00B35163"/>
    <w:rsid w:val="00B44B3A"/>
    <w:rsid w:val="00B53102"/>
    <w:rsid w:val="00B6080A"/>
    <w:rsid w:val="00B92985"/>
    <w:rsid w:val="00B960D9"/>
    <w:rsid w:val="00BB0302"/>
    <w:rsid w:val="00BE5BFB"/>
    <w:rsid w:val="00BF0EE5"/>
    <w:rsid w:val="00BF301B"/>
    <w:rsid w:val="00C02E62"/>
    <w:rsid w:val="00C34A09"/>
    <w:rsid w:val="00C62F6E"/>
    <w:rsid w:val="00C6379F"/>
    <w:rsid w:val="00C76CD6"/>
    <w:rsid w:val="00C958EA"/>
    <w:rsid w:val="00CA3D6D"/>
    <w:rsid w:val="00CA5DAF"/>
    <w:rsid w:val="00CC1BDB"/>
    <w:rsid w:val="00CD17C0"/>
    <w:rsid w:val="00CF6012"/>
    <w:rsid w:val="00D01BB7"/>
    <w:rsid w:val="00D160BA"/>
    <w:rsid w:val="00D179C1"/>
    <w:rsid w:val="00D30557"/>
    <w:rsid w:val="00D402D4"/>
    <w:rsid w:val="00D842CF"/>
    <w:rsid w:val="00D84AAB"/>
    <w:rsid w:val="00D90334"/>
    <w:rsid w:val="00D905A6"/>
    <w:rsid w:val="00D951E5"/>
    <w:rsid w:val="00DA4540"/>
    <w:rsid w:val="00DC62D9"/>
    <w:rsid w:val="00DC6866"/>
    <w:rsid w:val="00DF41F0"/>
    <w:rsid w:val="00DF63B9"/>
    <w:rsid w:val="00E13EEA"/>
    <w:rsid w:val="00E50A24"/>
    <w:rsid w:val="00E57E4B"/>
    <w:rsid w:val="00E62C84"/>
    <w:rsid w:val="00E753D9"/>
    <w:rsid w:val="00E83300"/>
    <w:rsid w:val="00E910D9"/>
    <w:rsid w:val="00EA389C"/>
    <w:rsid w:val="00EB19E3"/>
    <w:rsid w:val="00EB797A"/>
    <w:rsid w:val="00EC0A9F"/>
    <w:rsid w:val="00ED6330"/>
    <w:rsid w:val="00EE1762"/>
    <w:rsid w:val="00F1067C"/>
    <w:rsid w:val="00F15411"/>
    <w:rsid w:val="00F32BDE"/>
    <w:rsid w:val="00F33072"/>
    <w:rsid w:val="00F43F58"/>
    <w:rsid w:val="00F52DB5"/>
    <w:rsid w:val="00F816BC"/>
    <w:rsid w:val="00F97A9F"/>
    <w:rsid w:val="00FA1B46"/>
    <w:rsid w:val="00FC21C8"/>
    <w:rsid w:val="00FC3A53"/>
    <w:rsid w:val="00F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7B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5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5D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5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D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488</Words>
  <Characters>2785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</dc:title>
  <dc:subject/>
  <dc:creator>政策法规处（行政审批处）-曾德团</dc:creator>
  <cp:keywords/>
  <dc:description/>
  <cp:lastModifiedBy>办公室-王瑞伟</cp:lastModifiedBy>
  <cp:revision>2</cp:revision>
  <dcterms:created xsi:type="dcterms:W3CDTF">2021-07-22T00:22:00Z</dcterms:created>
  <dcterms:modified xsi:type="dcterms:W3CDTF">2021-07-22T00:22:00Z</dcterms:modified>
</cp:coreProperties>
</file>